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95" w:rsidRPr="00CC7B88" w:rsidRDefault="00FC0E73" w:rsidP="00031345">
      <w:pPr>
        <w:pStyle w:val="NoSpacing"/>
        <w:jc w:val="center"/>
        <w:rPr>
          <w:rFonts w:ascii="Times New Roman" w:hAnsi="Times New Roman" w:cs="Times New Roman"/>
          <w:b/>
          <w:sz w:val="24"/>
          <w:szCs w:val="24"/>
          <w:u w:val="single"/>
        </w:rPr>
      </w:pPr>
      <w:r w:rsidRPr="00CC7B88">
        <w:rPr>
          <w:rFonts w:ascii="Times New Roman" w:hAnsi="Times New Roman" w:cs="Times New Roman"/>
          <w:b/>
          <w:sz w:val="24"/>
          <w:szCs w:val="24"/>
          <w:u w:val="single"/>
        </w:rPr>
        <w:t>MINUTES OF MEETING OF WAREHAM ZONING BOARD OF APPEALS</w:t>
      </w:r>
    </w:p>
    <w:p w:rsidR="00FC0E73" w:rsidRPr="00CC7B88" w:rsidRDefault="00FC0E73" w:rsidP="00031345">
      <w:pPr>
        <w:pStyle w:val="NoSpacing"/>
        <w:jc w:val="center"/>
        <w:rPr>
          <w:rFonts w:ascii="Times New Roman" w:hAnsi="Times New Roman" w:cs="Times New Roman"/>
          <w:b/>
          <w:sz w:val="24"/>
          <w:szCs w:val="24"/>
          <w:u w:val="single"/>
        </w:rPr>
      </w:pPr>
    </w:p>
    <w:p w:rsidR="00FC0E73" w:rsidRPr="00CC7B88" w:rsidRDefault="00FC0E73" w:rsidP="00031345">
      <w:pPr>
        <w:pStyle w:val="NoSpacing"/>
        <w:rPr>
          <w:rFonts w:ascii="Times New Roman" w:hAnsi="Times New Roman" w:cs="Times New Roman"/>
          <w:b/>
          <w:sz w:val="24"/>
          <w:szCs w:val="24"/>
        </w:rPr>
      </w:pPr>
      <w:r w:rsidRPr="00CC7B88">
        <w:rPr>
          <w:rFonts w:ascii="Times New Roman" w:hAnsi="Times New Roman" w:cs="Times New Roman"/>
          <w:b/>
          <w:sz w:val="24"/>
          <w:szCs w:val="24"/>
        </w:rPr>
        <w:t xml:space="preserve">Date of Meeting:  </w:t>
      </w:r>
      <w:r w:rsidR="001E4815">
        <w:rPr>
          <w:rFonts w:ascii="Times New Roman" w:hAnsi="Times New Roman" w:cs="Times New Roman"/>
          <w:b/>
          <w:sz w:val="24"/>
          <w:szCs w:val="24"/>
        </w:rPr>
        <w:t xml:space="preserve">January </w:t>
      </w:r>
      <w:r w:rsidR="009C4159">
        <w:rPr>
          <w:rFonts w:ascii="Times New Roman" w:hAnsi="Times New Roman" w:cs="Times New Roman"/>
          <w:b/>
          <w:sz w:val="24"/>
          <w:szCs w:val="24"/>
        </w:rPr>
        <w:t>24</w:t>
      </w:r>
      <w:r w:rsidR="00CC7B88">
        <w:rPr>
          <w:rFonts w:ascii="Times New Roman" w:hAnsi="Times New Roman" w:cs="Times New Roman"/>
          <w:b/>
          <w:sz w:val="24"/>
          <w:szCs w:val="24"/>
        </w:rPr>
        <w:t>, 2017</w:t>
      </w:r>
    </w:p>
    <w:p w:rsidR="00FC0E73" w:rsidRPr="00CC7B88" w:rsidRDefault="00FC0E73" w:rsidP="00031345">
      <w:pPr>
        <w:pStyle w:val="NoSpacing"/>
        <w:rPr>
          <w:rFonts w:ascii="Times New Roman" w:hAnsi="Times New Roman" w:cs="Times New Roman"/>
          <w:b/>
          <w:sz w:val="24"/>
          <w:szCs w:val="24"/>
        </w:rPr>
      </w:pPr>
    </w:p>
    <w:p w:rsidR="00FC0E73" w:rsidRPr="009C4159" w:rsidRDefault="00FC0E73" w:rsidP="00031345">
      <w:pPr>
        <w:pStyle w:val="NoSpacing"/>
        <w:numPr>
          <w:ilvl w:val="0"/>
          <w:numId w:val="1"/>
        </w:numPr>
        <w:rPr>
          <w:rFonts w:ascii="Times New Roman" w:hAnsi="Times New Roman" w:cs="Times New Roman"/>
          <w:b/>
          <w:sz w:val="24"/>
          <w:szCs w:val="24"/>
        </w:rPr>
      </w:pPr>
      <w:r w:rsidRPr="009C4159">
        <w:rPr>
          <w:rFonts w:ascii="Times New Roman" w:hAnsi="Times New Roman" w:cs="Times New Roman"/>
          <w:b/>
          <w:sz w:val="24"/>
          <w:szCs w:val="24"/>
          <w:u w:val="single"/>
        </w:rPr>
        <w:t>CALL MEETING TO ORDER</w:t>
      </w:r>
    </w:p>
    <w:p w:rsidR="00FC0E73" w:rsidRPr="009C4159" w:rsidRDefault="00FC0E73" w:rsidP="00031345">
      <w:pPr>
        <w:pStyle w:val="NoSpacing"/>
        <w:rPr>
          <w:rFonts w:ascii="Times New Roman" w:hAnsi="Times New Roman" w:cs="Times New Roman"/>
          <w:b/>
          <w:sz w:val="24"/>
          <w:szCs w:val="24"/>
          <w:u w:val="single"/>
        </w:rPr>
      </w:pPr>
    </w:p>
    <w:p w:rsidR="00FC0E73" w:rsidRPr="009C4159" w:rsidRDefault="00FC0E73" w:rsidP="00031345">
      <w:pPr>
        <w:pStyle w:val="NoSpacing"/>
        <w:rPr>
          <w:rFonts w:ascii="Times New Roman" w:hAnsi="Times New Roman" w:cs="Times New Roman"/>
          <w:sz w:val="24"/>
          <w:szCs w:val="24"/>
        </w:rPr>
      </w:pPr>
      <w:r w:rsidRPr="009C4159">
        <w:rPr>
          <w:rFonts w:ascii="Times New Roman" w:hAnsi="Times New Roman" w:cs="Times New Roman"/>
          <w:sz w:val="24"/>
          <w:szCs w:val="24"/>
        </w:rPr>
        <w:t>The meeting was called to order at 6:</w:t>
      </w:r>
      <w:r w:rsidR="00503515" w:rsidRPr="009C4159">
        <w:rPr>
          <w:rFonts w:ascii="Times New Roman" w:hAnsi="Times New Roman" w:cs="Times New Roman"/>
          <w:sz w:val="24"/>
          <w:szCs w:val="24"/>
        </w:rPr>
        <w:t>3</w:t>
      </w:r>
      <w:r w:rsidR="006307AF" w:rsidRPr="009C4159">
        <w:rPr>
          <w:rFonts w:ascii="Times New Roman" w:hAnsi="Times New Roman" w:cs="Times New Roman"/>
          <w:sz w:val="24"/>
          <w:szCs w:val="24"/>
        </w:rPr>
        <w:t>5</w:t>
      </w:r>
      <w:r w:rsidRPr="009C4159">
        <w:rPr>
          <w:rFonts w:ascii="Times New Roman" w:hAnsi="Times New Roman" w:cs="Times New Roman"/>
          <w:sz w:val="24"/>
          <w:szCs w:val="24"/>
        </w:rPr>
        <w:t xml:space="preserve"> P.M.</w:t>
      </w:r>
    </w:p>
    <w:p w:rsidR="003F6EC0" w:rsidRPr="009C4159" w:rsidRDefault="003F6EC0" w:rsidP="00031345">
      <w:pPr>
        <w:pStyle w:val="NoSpacing"/>
        <w:rPr>
          <w:rFonts w:ascii="Times New Roman" w:hAnsi="Times New Roman" w:cs="Times New Roman"/>
          <w:sz w:val="24"/>
          <w:szCs w:val="24"/>
        </w:rPr>
      </w:pPr>
    </w:p>
    <w:p w:rsidR="00FC0E73" w:rsidRPr="009C4159" w:rsidRDefault="008367F3" w:rsidP="00031345">
      <w:pPr>
        <w:pStyle w:val="NoSpacing"/>
        <w:numPr>
          <w:ilvl w:val="0"/>
          <w:numId w:val="1"/>
        </w:numPr>
        <w:rPr>
          <w:rFonts w:ascii="Times New Roman" w:hAnsi="Times New Roman" w:cs="Times New Roman"/>
          <w:b/>
          <w:sz w:val="24"/>
          <w:szCs w:val="24"/>
        </w:rPr>
      </w:pPr>
      <w:r w:rsidRPr="009C4159">
        <w:rPr>
          <w:rFonts w:ascii="Times New Roman" w:hAnsi="Times New Roman" w:cs="Times New Roman"/>
          <w:b/>
          <w:sz w:val="24"/>
          <w:szCs w:val="24"/>
          <w:u w:val="single"/>
        </w:rPr>
        <w:t>ROLL CALL</w:t>
      </w:r>
    </w:p>
    <w:p w:rsidR="008367F3" w:rsidRPr="009C4159" w:rsidRDefault="008367F3" w:rsidP="00031345">
      <w:pPr>
        <w:pStyle w:val="NoSpacing"/>
        <w:rPr>
          <w:rFonts w:ascii="Times New Roman" w:hAnsi="Times New Roman" w:cs="Times New Roman"/>
          <w:b/>
          <w:sz w:val="24"/>
          <w:szCs w:val="24"/>
          <w:u w:val="single"/>
        </w:rPr>
      </w:pPr>
    </w:p>
    <w:p w:rsidR="00B40288" w:rsidRPr="009C4159" w:rsidRDefault="008367F3" w:rsidP="0023482B">
      <w:pPr>
        <w:pStyle w:val="NoSpacing"/>
        <w:rPr>
          <w:rFonts w:ascii="Times New Roman" w:hAnsi="Times New Roman" w:cs="Times New Roman"/>
          <w:sz w:val="24"/>
          <w:szCs w:val="24"/>
        </w:rPr>
      </w:pPr>
      <w:r w:rsidRPr="009C4159">
        <w:rPr>
          <w:rFonts w:ascii="Times New Roman" w:hAnsi="Times New Roman" w:cs="Times New Roman"/>
          <w:sz w:val="24"/>
          <w:szCs w:val="24"/>
        </w:rPr>
        <w:t>Members Present:</w:t>
      </w:r>
      <w:r w:rsidRPr="009C4159">
        <w:rPr>
          <w:rFonts w:ascii="Times New Roman" w:hAnsi="Times New Roman" w:cs="Times New Roman"/>
          <w:sz w:val="24"/>
          <w:szCs w:val="24"/>
        </w:rPr>
        <w:tab/>
      </w:r>
      <w:r w:rsidR="00B40288" w:rsidRPr="009C4159">
        <w:rPr>
          <w:rFonts w:ascii="Times New Roman" w:hAnsi="Times New Roman" w:cs="Times New Roman"/>
          <w:sz w:val="24"/>
          <w:szCs w:val="24"/>
        </w:rPr>
        <w:t>Nazih Elkallassi</w:t>
      </w:r>
      <w:r w:rsidR="00A44801" w:rsidRPr="009C4159">
        <w:rPr>
          <w:rFonts w:ascii="Times New Roman" w:hAnsi="Times New Roman" w:cs="Times New Roman"/>
          <w:sz w:val="24"/>
          <w:szCs w:val="24"/>
        </w:rPr>
        <w:t>, Chairman</w:t>
      </w:r>
    </w:p>
    <w:p w:rsidR="00B73EA5" w:rsidRPr="009C4159" w:rsidRDefault="00C3542F" w:rsidP="00B40288">
      <w:pPr>
        <w:pStyle w:val="NoSpacing"/>
        <w:ind w:left="1440" w:firstLine="720"/>
        <w:rPr>
          <w:rFonts w:ascii="Times New Roman" w:hAnsi="Times New Roman" w:cs="Times New Roman"/>
          <w:sz w:val="24"/>
          <w:szCs w:val="24"/>
        </w:rPr>
      </w:pPr>
      <w:r w:rsidRPr="009C4159">
        <w:rPr>
          <w:rFonts w:ascii="Times New Roman" w:hAnsi="Times New Roman" w:cs="Times New Roman"/>
          <w:sz w:val="24"/>
          <w:szCs w:val="24"/>
        </w:rPr>
        <w:t>Jim Eacobacci, Clerk</w:t>
      </w:r>
    </w:p>
    <w:p w:rsidR="009641BA" w:rsidRPr="009C4159" w:rsidRDefault="00B229DB" w:rsidP="0023482B">
      <w:pPr>
        <w:pStyle w:val="NoSpacing"/>
        <w:rPr>
          <w:rFonts w:ascii="Times New Roman" w:hAnsi="Times New Roman" w:cs="Times New Roman"/>
          <w:sz w:val="24"/>
          <w:szCs w:val="24"/>
        </w:rPr>
      </w:pPr>
      <w:r w:rsidRPr="009C4159">
        <w:rPr>
          <w:rFonts w:ascii="Times New Roman" w:hAnsi="Times New Roman" w:cs="Times New Roman"/>
          <w:sz w:val="24"/>
          <w:szCs w:val="24"/>
        </w:rPr>
        <w:tab/>
      </w:r>
      <w:r w:rsidRPr="009C4159">
        <w:rPr>
          <w:rFonts w:ascii="Times New Roman" w:hAnsi="Times New Roman" w:cs="Times New Roman"/>
          <w:sz w:val="24"/>
          <w:szCs w:val="24"/>
        </w:rPr>
        <w:tab/>
      </w:r>
      <w:r w:rsidRPr="009C4159">
        <w:rPr>
          <w:rFonts w:ascii="Times New Roman" w:hAnsi="Times New Roman" w:cs="Times New Roman"/>
          <w:sz w:val="24"/>
          <w:szCs w:val="24"/>
        </w:rPr>
        <w:tab/>
        <w:t>Karl Baptiste</w:t>
      </w:r>
      <w:r w:rsidR="00A44801" w:rsidRPr="009C4159">
        <w:rPr>
          <w:rFonts w:ascii="Times New Roman" w:hAnsi="Times New Roman" w:cs="Times New Roman"/>
          <w:sz w:val="24"/>
          <w:szCs w:val="24"/>
        </w:rPr>
        <w:t xml:space="preserve">, Sr. </w:t>
      </w:r>
    </w:p>
    <w:p w:rsidR="00DD6E17" w:rsidRPr="009C4159" w:rsidRDefault="00DD6E17" w:rsidP="0023482B">
      <w:pPr>
        <w:pStyle w:val="NoSpacing"/>
        <w:rPr>
          <w:rFonts w:ascii="Times New Roman" w:hAnsi="Times New Roman" w:cs="Times New Roman"/>
          <w:sz w:val="24"/>
          <w:szCs w:val="24"/>
        </w:rPr>
      </w:pPr>
      <w:r w:rsidRPr="009C4159">
        <w:rPr>
          <w:rFonts w:ascii="Times New Roman" w:hAnsi="Times New Roman" w:cs="Times New Roman"/>
          <w:sz w:val="24"/>
          <w:szCs w:val="24"/>
        </w:rPr>
        <w:tab/>
      </w:r>
      <w:r w:rsidRPr="009C4159">
        <w:rPr>
          <w:rFonts w:ascii="Times New Roman" w:hAnsi="Times New Roman" w:cs="Times New Roman"/>
          <w:sz w:val="24"/>
          <w:szCs w:val="24"/>
        </w:rPr>
        <w:tab/>
      </w:r>
      <w:r w:rsidRPr="009C4159">
        <w:rPr>
          <w:rFonts w:ascii="Times New Roman" w:hAnsi="Times New Roman" w:cs="Times New Roman"/>
          <w:sz w:val="24"/>
          <w:szCs w:val="24"/>
        </w:rPr>
        <w:tab/>
        <w:t>Jan Kendrick</w:t>
      </w:r>
    </w:p>
    <w:p w:rsidR="00FE21E5" w:rsidRPr="009C4159" w:rsidRDefault="00560963" w:rsidP="008C626F">
      <w:pPr>
        <w:pStyle w:val="NoSpacing"/>
        <w:rPr>
          <w:rFonts w:ascii="Times New Roman" w:hAnsi="Times New Roman" w:cs="Times New Roman"/>
          <w:sz w:val="24"/>
          <w:szCs w:val="24"/>
        </w:rPr>
      </w:pPr>
      <w:r w:rsidRPr="009C4159">
        <w:rPr>
          <w:rFonts w:ascii="Times New Roman" w:hAnsi="Times New Roman" w:cs="Times New Roman"/>
          <w:sz w:val="24"/>
          <w:szCs w:val="24"/>
        </w:rPr>
        <w:tab/>
      </w:r>
      <w:r w:rsidRPr="009C4159">
        <w:rPr>
          <w:rFonts w:ascii="Times New Roman" w:hAnsi="Times New Roman" w:cs="Times New Roman"/>
          <w:sz w:val="24"/>
          <w:szCs w:val="24"/>
        </w:rPr>
        <w:tab/>
      </w:r>
      <w:r w:rsidRPr="009C4159">
        <w:rPr>
          <w:rFonts w:ascii="Times New Roman" w:hAnsi="Times New Roman" w:cs="Times New Roman"/>
          <w:sz w:val="24"/>
          <w:szCs w:val="24"/>
        </w:rPr>
        <w:tab/>
      </w:r>
      <w:r w:rsidR="008C626F" w:rsidRPr="009C4159">
        <w:rPr>
          <w:rFonts w:ascii="Times New Roman" w:hAnsi="Times New Roman" w:cs="Times New Roman"/>
          <w:sz w:val="24"/>
          <w:szCs w:val="24"/>
        </w:rPr>
        <w:t>Wilma Engerman</w:t>
      </w:r>
    </w:p>
    <w:p w:rsidR="008C626F" w:rsidRPr="009C4159" w:rsidRDefault="00DD6E17" w:rsidP="00031345">
      <w:pPr>
        <w:pStyle w:val="NoSpacing"/>
        <w:rPr>
          <w:rFonts w:ascii="Times New Roman" w:hAnsi="Times New Roman" w:cs="Times New Roman"/>
          <w:sz w:val="24"/>
          <w:szCs w:val="24"/>
        </w:rPr>
      </w:pPr>
      <w:r w:rsidRPr="009C4159">
        <w:rPr>
          <w:rFonts w:ascii="Times New Roman" w:hAnsi="Times New Roman" w:cs="Times New Roman"/>
          <w:sz w:val="24"/>
          <w:szCs w:val="24"/>
        </w:rPr>
        <w:tab/>
      </w:r>
      <w:r w:rsidRPr="009C4159">
        <w:rPr>
          <w:rFonts w:ascii="Times New Roman" w:hAnsi="Times New Roman" w:cs="Times New Roman"/>
          <w:sz w:val="24"/>
          <w:szCs w:val="24"/>
        </w:rPr>
        <w:tab/>
      </w:r>
      <w:r w:rsidRPr="009C4159">
        <w:rPr>
          <w:rFonts w:ascii="Times New Roman" w:hAnsi="Times New Roman" w:cs="Times New Roman"/>
          <w:sz w:val="24"/>
          <w:szCs w:val="24"/>
        </w:rPr>
        <w:tab/>
        <w:t>Jacob Morrison, Associate</w:t>
      </w:r>
      <w:r w:rsidR="006832A1" w:rsidRPr="009C4159">
        <w:rPr>
          <w:rFonts w:ascii="Times New Roman" w:hAnsi="Times New Roman" w:cs="Times New Roman"/>
          <w:sz w:val="24"/>
          <w:szCs w:val="24"/>
        </w:rPr>
        <w:t xml:space="preserve"> Member</w:t>
      </w:r>
    </w:p>
    <w:p w:rsidR="00D67625" w:rsidRPr="009C4159" w:rsidRDefault="00D67625" w:rsidP="00031345">
      <w:pPr>
        <w:pStyle w:val="NoSpacing"/>
        <w:rPr>
          <w:rFonts w:ascii="Times New Roman" w:hAnsi="Times New Roman" w:cs="Times New Roman"/>
          <w:sz w:val="24"/>
          <w:szCs w:val="24"/>
        </w:rPr>
      </w:pPr>
    </w:p>
    <w:p w:rsidR="00DD6E17" w:rsidRPr="009C4159" w:rsidRDefault="001C28FD" w:rsidP="00D67625">
      <w:pPr>
        <w:pStyle w:val="NoSpacing"/>
        <w:rPr>
          <w:rFonts w:ascii="Times New Roman" w:hAnsi="Times New Roman" w:cs="Times New Roman"/>
          <w:sz w:val="24"/>
          <w:szCs w:val="24"/>
        </w:rPr>
      </w:pPr>
      <w:r w:rsidRPr="009C4159">
        <w:rPr>
          <w:rFonts w:ascii="Times New Roman" w:hAnsi="Times New Roman" w:cs="Times New Roman"/>
          <w:sz w:val="24"/>
          <w:szCs w:val="24"/>
        </w:rPr>
        <w:t>Also present:</w:t>
      </w:r>
      <w:r w:rsidRPr="009C4159">
        <w:rPr>
          <w:rFonts w:ascii="Times New Roman" w:hAnsi="Times New Roman" w:cs="Times New Roman"/>
          <w:sz w:val="24"/>
          <w:szCs w:val="24"/>
        </w:rPr>
        <w:tab/>
      </w:r>
      <w:r w:rsidRPr="009C4159">
        <w:rPr>
          <w:rFonts w:ascii="Times New Roman" w:hAnsi="Times New Roman" w:cs="Times New Roman"/>
          <w:sz w:val="24"/>
          <w:szCs w:val="24"/>
        </w:rPr>
        <w:tab/>
      </w:r>
      <w:r w:rsidR="00DD6E17" w:rsidRPr="009C4159">
        <w:rPr>
          <w:rFonts w:ascii="Times New Roman" w:hAnsi="Times New Roman" w:cs="Times New Roman"/>
          <w:sz w:val="24"/>
          <w:szCs w:val="24"/>
        </w:rPr>
        <w:t>Ken Buckland</w:t>
      </w:r>
    </w:p>
    <w:p w:rsidR="00404403" w:rsidRPr="009C4159" w:rsidRDefault="00C73FE0" w:rsidP="00DD6E17">
      <w:pPr>
        <w:pStyle w:val="NoSpacing"/>
        <w:ind w:left="1440" w:firstLine="720"/>
        <w:rPr>
          <w:rFonts w:ascii="Times New Roman" w:hAnsi="Times New Roman" w:cs="Times New Roman"/>
          <w:sz w:val="24"/>
          <w:szCs w:val="24"/>
        </w:rPr>
      </w:pPr>
      <w:r w:rsidRPr="009C4159">
        <w:rPr>
          <w:rFonts w:ascii="Times New Roman" w:hAnsi="Times New Roman" w:cs="Times New Roman"/>
          <w:sz w:val="24"/>
          <w:szCs w:val="24"/>
        </w:rPr>
        <w:t>Charles Rowley</w:t>
      </w:r>
    </w:p>
    <w:p w:rsidR="001C28FD" w:rsidRPr="009C4159" w:rsidRDefault="001C28FD" w:rsidP="003C3268">
      <w:pPr>
        <w:pStyle w:val="NoSpacing"/>
        <w:ind w:left="1440" w:firstLine="720"/>
        <w:rPr>
          <w:rFonts w:ascii="Times New Roman" w:hAnsi="Times New Roman" w:cs="Times New Roman"/>
          <w:sz w:val="24"/>
          <w:szCs w:val="24"/>
        </w:rPr>
      </w:pPr>
      <w:r w:rsidRPr="009C4159">
        <w:rPr>
          <w:rFonts w:ascii="Times New Roman" w:hAnsi="Times New Roman" w:cs="Times New Roman"/>
          <w:sz w:val="24"/>
          <w:szCs w:val="24"/>
        </w:rPr>
        <w:t>David Riquinha, Building Commissioner</w:t>
      </w:r>
    </w:p>
    <w:p w:rsidR="00E94D05" w:rsidRPr="009C4159" w:rsidRDefault="00E94D05" w:rsidP="00E94D05">
      <w:pPr>
        <w:rPr>
          <w:rFonts w:eastAsiaTheme="minorHAnsi"/>
        </w:rPr>
      </w:pPr>
    </w:p>
    <w:p w:rsidR="009C4159" w:rsidRPr="009C4159" w:rsidRDefault="009C4159" w:rsidP="009C4159">
      <w:pPr>
        <w:ind w:left="1080" w:hanging="720"/>
        <w:rPr>
          <w:b/>
          <w:bCs/>
          <w:u w:val="single"/>
        </w:rPr>
      </w:pPr>
      <w:r w:rsidRPr="009C4159">
        <w:rPr>
          <w:b/>
          <w:bCs/>
        </w:rPr>
        <w:t xml:space="preserve">III. </w:t>
      </w:r>
      <w:r w:rsidRPr="009C4159">
        <w:rPr>
          <w:b/>
          <w:bCs/>
        </w:rPr>
        <w:tab/>
      </w:r>
      <w:r w:rsidRPr="009C4159">
        <w:rPr>
          <w:b/>
          <w:bCs/>
          <w:u w:val="single"/>
        </w:rPr>
        <w:t>PRELIMINARY BUSINESS</w:t>
      </w:r>
    </w:p>
    <w:p w:rsidR="009C4159" w:rsidRPr="009C4159" w:rsidRDefault="009C4159" w:rsidP="009C4159">
      <w:pPr>
        <w:pStyle w:val="ListParagraph"/>
        <w:rPr>
          <w:b/>
          <w:bCs/>
          <w:u w:val="single"/>
        </w:rPr>
      </w:pPr>
    </w:p>
    <w:p w:rsidR="009C4159" w:rsidRDefault="009C4159" w:rsidP="009C4159">
      <w:pPr>
        <w:pStyle w:val="ListParagraph"/>
        <w:numPr>
          <w:ilvl w:val="0"/>
          <w:numId w:val="3"/>
        </w:numPr>
        <w:ind w:left="1080"/>
        <w:rPr>
          <w:b/>
          <w:bCs/>
        </w:rPr>
      </w:pPr>
      <w:r w:rsidRPr="009C4159">
        <w:rPr>
          <w:b/>
          <w:bCs/>
        </w:rPr>
        <w:t>Approve meeting minutes:  January 10, 2018</w:t>
      </w:r>
    </w:p>
    <w:p w:rsidR="00DA3CF0" w:rsidRDefault="00DA3CF0" w:rsidP="00DA3CF0">
      <w:pPr>
        <w:rPr>
          <w:b/>
          <w:bCs/>
        </w:rPr>
      </w:pPr>
    </w:p>
    <w:p w:rsidR="00DA3CF0" w:rsidRDefault="00DA3CF0" w:rsidP="00DA3CF0">
      <w:pPr>
        <w:rPr>
          <w:b/>
          <w:bCs/>
        </w:rPr>
      </w:pPr>
      <w:r>
        <w:rPr>
          <w:b/>
          <w:bCs/>
        </w:rPr>
        <w:t>MOTION:</w:t>
      </w:r>
      <w:r>
        <w:rPr>
          <w:b/>
          <w:bCs/>
        </w:rPr>
        <w:tab/>
        <w:t xml:space="preserve">Mr. Eacobacci moves to accept the minutes as presented. Ms. Engerman seconds. </w:t>
      </w:r>
    </w:p>
    <w:p w:rsidR="00DA3CF0" w:rsidRDefault="00DA3CF0" w:rsidP="00DA3CF0">
      <w:pPr>
        <w:rPr>
          <w:b/>
          <w:bCs/>
        </w:rPr>
      </w:pPr>
    </w:p>
    <w:p w:rsidR="00DA3CF0" w:rsidRDefault="00DA3CF0" w:rsidP="00DA3CF0">
      <w:pPr>
        <w:jc w:val="center"/>
        <w:rPr>
          <w:b/>
          <w:bCs/>
        </w:rPr>
      </w:pPr>
      <w:r>
        <w:rPr>
          <w:b/>
          <w:bCs/>
        </w:rPr>
        <w:t>VOTE: (5-0-0)</w:t>
      </w:r>
    </w:p>
    <w:p w:rsidR="00DA3CF0" w:rsidRPr="00DA3CF0" w:rsidRDefault="00DA3CF0" w:rsidP="00DA3CF0">
      <w:pPr>
        <w:rPr>
          <w:b/>
          <w:bCs/>
        </w:rPr>
      </w:pPr>
    </w:p>
    <w:p w:rsidR="009C4159" w:rsidRDefault="009C4159" w:rsidP="009C4159">
      <w:pPr>
        <w:pStyle w:val="ListParagraph"/>
        <w:numPr>
          <w:ilvl w:val="0"/>
          <w:numId w:val="3"/>
        </w:numPr>
        <w:ind w:left="1080"/>
        <w:rPr>
          <w:b/>
          <w:bCs/>
        </w:rPr>
      </w:pPr>
      <w:r w:rsidRPr="009C4159">
        <w:rPr>
          <w:b/>
          <w:bCs/>
        </w:rPr>
        <w:t>#2-14 – JCMA Realty – 167 Onset Avenue – Request for modification</w:t>
      </w:r>
    </w:p>
    <w:p w:rsidR="00DA3CF0" w:rsidRDefault="00DA3CF0" w:rsidP="00DA3CF0">
      <w:pPr>
        <w:rPr>
          <w:b/>
          <w:bCs/>
        </w:rPr>
      </w:pPr>
    </w:p>
    <w:p w:rsidR="00DA3CF0" w:rsidRDefault="00DA3CF0" w:rsidP="00DA3CF0">
      <w:pPr>
        <w:rPr>
          <w:bCs/>
        </w:rPr>
      </w:pPr>
      <w:r>
        <w:rPr>
          <w:bCs/>
        </w:rPr>
        <w:t>Present before the Board:</w:t>
      </w:r>
      <w:r>
        <w:rPr>
          <w:bCs/>
        </w:rPr>
        <w:tab/>
        <w:t>John Salerno, 192 Onset Avenue</w:t>
      </w:r>
    </w:p>
    <w:p w:rsidR="00DA3CF0" w:rsidRDefault="00DA3CF0" w:rsidP="00DA3CF0">
      <w:pPr>
        <w:rPr>
          <w:bCs/>
        </w:rPr>
      </w:pPr>
    </w:p>
    <w:p w:rsidR="00DA3CF0" w:rsidRDefault="00DA3CF0" w:rsidP="00DA3CF0">
      <w:pPr>
        <w:rPr>
          <w:bCs/>
        </w:rPr>
      </w:pPr>
      <w:r>
        <w:rPr>
          <w:bCs/>
        </w:rPr>
        <w:t xml:space="preserve">Mr. Salerno has a permit for 167 Onset Avenue, and is seeking a request for modification. The building is almost ready to open, but the parking lot needs the top coat and lines for the parking lot, the base coat is already done. Mr. Salerno is requesting </w:t>
      </w:r>
      <w:r w:rsidR="00760656">
        <w:rPr>
          <w:bCs/>
        </w:rPr>
        <w:t>a waiver</w:t>
      </w:r>
      <w:r>
        <w:rPr>
          <w:bCs/>
        </w:rPr>
        <w:t xml:space="preserve"> </w:t>
      </w:r>
      <w:r w:rsidR="00760656">
        <w:rPr>
          <w:bCs/>
        </w:rPr>
        <w:t>from completing the parking lot</w:t>
      </w:r>
      <w:r>
        <w:rPr>
          <w:bCs/>
        </w:rPr>
        <w:t xml:space="preserve"> so he may apply for his liquor license. Mr. Salerno cannot submit his application for the liquor license </w:t>
      </w:r>
      <w:r w:rsidR="00760656">
        <w:rPr>
          <w:bCs/>
        </w:rPr>
        <w:t>without a sign off from the building department that cannot be done at this time</w:t>
      </w:r>
      <w:r>
        <w:rPr>
          <w:bCs/>
        </w:rPr>
        <w:t xml:space="preserve">. Mr. Elkallassi states they could </w:t>
      </w:r>
      <w:r w:rsidR="00760656">
        <w:rPr>
          <w:bCs/>
        </w:rPr>
        <w:t xml:space="preserve">make the waiver and </w:t>
      </w:r>
      <w:r>
        <w:rPr>
          <w:bCs/>
        </w:rPr>
        <w:t xml:space="preserve">condition it that there can be no occupancy permit allowed until the parking lot is finished. </w:t>
      </w:r>
      <w:r w:rsidR="00760656">
        <w:rPr>
          <w:bCs/>
        </w:rPr>
        <w:t xml:space="preserve">No one on the Board objects. </w:t>
      </w:r>
    </w:p>
    <w:p w:rsidR="00760656" w:rsidRDefault="00760656" w:rsidP="00DA3CF0">
      <w:pPr>
        <w:rPr>
          <w:bCs/>
        </w:rPr>
      </w:pPr>
    </w:p>
    <w:p w:rsidR="00760656" w:rsidRDefault="00760656" w:rsidP="00DA3CF0">
      <w:pPr>
        <w:rPr>
          <w:b/>
          <w:bCs/>
        </w:rPr>
      </w:pPr>
      <w:r>
        <w:rPr>
          <w:b/>
          <w:bCs/>
        </w:rPr>
        <w:t>MOTION:</w:t>
      </w:r>
      <w:r>
        <w:rPr>
          <w:b/>
          <w:bCs/>
        </w:rPr>
        <w:tab/>
        <w:t xml:space="preserve">Mr. Eacobacci moves to grant a waiver on the top coat of the parking lot until June 2018 and that no occupancy permit can be granted until the parking lot is completed. Ms. Engerman seconds. </w:t>
      </w:r>
    </w:p>
    <w:p w:rsidR="00760656" w:rsidRDefault="00760656" w:rsidP="00DA3CF0">
      <w:pPr>
        <w:rPr>
          <w:b/>
          <w:bCs/>
        </w:rPr>
      </w:pPr>
    </w:p>
    <w:p w:rsidR="00760656" w:rsidRPr="00760656" w:rsidRDefault="00760656" w:rsidP="00760656">
      <w:pPr>
        <w:jc w:val="center"/>
        <w:rPr>
          <w:b/>
          <w:bCs/>
        </w:rPr>
      </w:pPr>
      <w:r>
        <w:rPr>
          <w:b/>
          <w:bCs/>
        </w:rPr>
        <w:t>VOTE: (5-0-0)</w:t>
      </w:r>
    </w:p>
    <w:p w:rsidR="00DA3CF0" w:rsidRPr="00DA3CF0" w:rsidRDefault="00DA3CF0" w:rsidP="00DA3CF0">
      <w:pPr>
        <w:rPr>
          <w:b/>
          <w:bCs/>
        </w:rPr>
      </w:pPr>
    </w:p>
    <w:p w:rsidR="009C4159" w:rsidRPr="009C4159" w:rsidRDefault="009C4159" w:rsidP="009C4159">
      <w:pPr>
        <w:pStyle w:val="ListParagraph"/>
        <w:numPr>
          <w:ilvl w:val="0"/>
          <w:numId w:val="3"/>
        </w:numPr>
        <w:ind w:left="1080"/>
        <w:rPr>
          <w:b/>
          <w:bCs/>
        </w:rPr>
      </w:pPr>
      <w:r w:rsidRPr="009C4159">
        <w:rPr>
          <w:b/>
          <w:bCs/>
        </w:rPr>
        <w:t>#26-16 – Solbright – 0 Squirrel Island Road – Request for Certificate of Completion and  performance bond</w:t>
      </w:r>
    </w:p>
    <w:p w:rsidR="009C4159" w:rsidRDefault="009C4159" w:rsidP="009C4159">
      <w:pPr>
        <w:rPr>
          <w:b/>
          <w:bCs/>
        </w:rPr>
      </w:pPr>
    </w:p>
    <w:p w:rsidR="00760656" w:rsidRDefault="00760656" w:rsidP="009C4159">
      <w:pPr>
        <w:rPr>
          <w:bCs/>
        </w:rPr>
      </w:pPr>
      <w:r>
        <w:rPr>
          <w:bCs/>
        </w:rPr>
        <w:t>Present before the Board:</w:t>
      </w:r>
      <w:r>
        <w:rPr>
          <w:bCs/>
        </w:rPr>
        <w:tab/>
        <w:t>Mike Harrington, Solbright</w:t>
      </w:r>
    </w:p>
    <w:p w:rsidR="00760656" w:rsidRDefault="00760656" w:rsidP="009C4159">
      <w:pPr>
        <w:rPr>
          <w:bCs/>
        </w:rPr>
      </w:pPr>
    </w:p>
    <w:p w:rsidR="00760656" w:rsidRDefault="00760656" w:rsidP="009C4159">
      <w:pPr>
        <w:rPr>
          <w:bCs/>
        </w:rPr>
      </w:pPr>
      <w:r>
        <w:rPr>
          <w:bCs/>
        </w:rPr>
        <w:t xml:space="preserve">Mr. Harrington states they are looking for a certificate of completion. Mr. Harrington has submitted a bond estimate. Mr. Rowley has reviewed the bond estimate and asked for more specific details in the bond. Mr. Harrington states that he has also been asked for assurance that the trees on the site will be replaced for up to a year from the completion of the project. Mr. Rowley states that Mr. Harrington had agreed to add the terms requested in the bond. Mr. Rowley states he had requested a two year replacement for the trees on site. Mr. Rowley states the bond does not include the paved and graveled area below the access road, and this does need work. This can only be covered by the bond if it is included in the language. Mr. Harrington states that he would include that in the bond. </w:t>
      </w:r>
      <w:r w:rsidR="00EF26F2">
        <w:rPr>
          <w:bCs/>
        </w:rPr>
        <w:t xml:space="preserve">Mr. Harrington states he will submit the revised bond to Mr. Rowley for review. </w:t>
      </w:r>
    </w:p>
    <w:p w:rsidR="00EF26F2" w:rsidRDefault="00EF26F2" w:rsidP="009C4159">
      <w:pPr>
        <w:rPr>
          <w:bCs/>
        </w:rPr>
      </w:pPr>
    </w:p>
    <w:p w:rsidR="00EF26F2" w:rsidRDefault="00EF26F2" w:rsidP="009C4159">
      <w:pPr>
        <w:rPr>
          <w:b/>
          <w:bCs/>
        </w:rPr>
      </w:pPr>
      <w:r>
        <w:rPr>
          <w:b/>
          <w:bCs/>
        </w:rPr>
        <w:t>MOTION:</w:t>
      </w:r>
      <w:r>
        <w:rPr>
          <w:b/>
          <w:bCs/>
        </w:rPr>
        <w:tab/>
        <w:t xml:space="preserve">Mr. Eacobacci moves to grant the certificate of completion and the performance bond subject to the review of Charles Rowley. Motion is seconded. </w:t>
      </w:r>
    </w:p>
    <w:p w:rsidR="00EF26F2" w:rsidRDefault="00EF26F2" w:rsidP="009C4159">
      <w:pPr>
        <w:rPr>
          <w:b/>
          <w:bCs/>
        </w:rPr>
      </w:pPr>
    </w:p>
    <w:p w:rsidR="00EF26F2" w:rsidRPr="00EF26F2" w:rsidRDefault="00EF26F2" w:rsidP="00EF26F2">
      <w:pPr>
        <w:jc w:val="center"/>
        <w:rPr>
          <w:b/>
          <w:bCs/>
        </w:rPr>
      </w:pPr>
      <w:r>
        <w:rPr>
          <w:b/>
          <w:bCs/>
        </w:rPr>
        <w:t>VOTE: (5-0-0)</w:t>
      </w:r>
    </w:p>
    <w:p w:rsidR="00760656" w:rsidRPr="009C4159" w:rsidRDefault="00760656" w:rsidP="009C4159">
      <w:pPr>
        <w:rPr>
          <w:b/>
          <w:bCs/>
        </w:rPr>
      </w:pPr>
    </w:p>
    <w:p w:rsidR="009C4159" w:rsidRPr="009C4159" w:rsidRDefault="009C4159" w:rsidP="009C4159">
      <w:pPr>
        <w:ind w:left="1080" w:hanging="720"/>
        <w:rPr>
          <w:b/>
          <w:bCs/>
          <w:u w:val="single"/>
        </w:rPr>
      </w:pPr>
      <w:r w:rsidRPr="009C4159">
        <w:rPr>
          <w:b/>
          <w:bCs/>
        </w:rPr>
        <w:t>IV.</w:t>
      </w:r>
      <w:r w:rsidRPr="009C4159">
        <w:rPr>
          <w:b/>
          <w:bCs/>
        </w:rPr>
        <w:tab/>
      </w:r>
      <w:r w:rsidRPr="009C4159">
        <w:rPr>
          <w:b/>
          <w:bCs/>
          <w:u w:val="single"/>
        </w:rPr>
        <w:t>PUBLIC HEARINGS</w:t>
      </w:r>
    </w:p>
    <w:p w:rsidR="009C4159" w:rsidRPr="009C4159" w:rsidRDefault="009C4159" w:rsidP="009C4159">
      <w:pPr>
        <w:rPr>
          <w:b/>
          <w:bCs/>
          <w:u w:val="single"/>
        </w:rPr>
      </w:pPr>
    </w:p>
    <w:p w:rsidR="009C4159" w:rsidRPr="009C4159" w:rsidRDefault="009C4159" w:rsidP="009C4159">
      <w:pPr>
        <w:pStyle w:val="ListParagraph"/>
        <w:ind w:left="1080" w:hanging="720"/>
        <w:rPr>
          <w:b/>
          <w:bCs/>
          <w:u w:val="single"/>
        </w:rPr>
      </w:pPr>
      <w:r w:rsidRPr="009C4159">
        <w:rPr>
          <w:b/>
          <w:bCs/>
        </w:rPr>
        <w:t>V.</w:t>
      </w:r>
      <w:r w:rsidRPr="009C4159">
        <w:rPr>
          <w:b/>
          <w:bCs/>
        </w:rPr>
        <w:tab/>
      </w:r>
      <w:r w:rsidRPr="009C4159">
        <w:rPr>
          <w:b/>
          <w:bCs/>
          <w:u w:val="single"/>
        </w:rPr>
        <w:t>CONTINUED PUBLIC HEARINGS</w:t>
      </w:r>
    </w:p>
    <w:p w:rsidR="009C4159" w:rsidRPr="009C4159" w:rsidRDefault="009C4159" w:rsidP="009C4159">
      <w:pPr>
        <w:rPr>
          <w:b/>
          <w:bCs/>
        </w:rPr>
      </w:pPr>
    </w:p>
    <w:p w:rsidR="009C4159" w:rsidRDefault="009C4159" w:rsidP="009C4159">
      <w:pPr>
        <w:tabs>
          <w:tab w:val="left" w:pos="1080"/>
        </w:tabs>
        <w:ind w:left="1080" w:hanging="360"/>
        <w:rPr>
          <w:b/>
          <w:bCs/>
        </w:rPr>
      </w:pPr>
      <w:r w:rsidRPr="009C4159">
        <w:rPr>
          <w:b/>
          <w:bCs/>
        </w:rPr>
        <w:t xml:space="preserve">A.   45-17 – Richard </w:t>
      </w:r>
      <w:r w:rsidR="003E09A8">
        <w:rPr>
          <w:b/>
          <w:bCs/>
        </w:rPr>
        <w:t xml:space="preserve">and Judith </w:t>
      </w:r>
      <w:r w:rsidRPr="009C4159">
        <w:rPr>
          <w:b/>
          <w:bCs/>
        </w:rPr>
        <w:t xml:space="preserve">McBrine – 55 West Central Avenue </w:t>
      </w:r>
    </w:p>
    <w:p w:rsidR="003E09A8" w:rsidRDefault="003E09A8" w:rsidP="009C4159">
      <w:pPr>
        <w:tabs>
          <w:tab w:val="left" w:pos="1080"/>
        </w:tabs>
        <w:ind w:left="1080" w:hanging="360"/>
        <w:rPr>
          <w:b/>
          <w:bCs/>
        </w:rPr>
      </w:pPr>
    </w:p>
    <w:p w:rsidR="003E09A8" w:rsidRDefault="003E09A8" w:rsidP="003E09A8">
      <w:pPr>
        <w:tabs>
          <w:tab w:val="left" w:pos="1080"/>
        </w:tabs>
        <w:rPr>
          <w:bCs/>
        </w:rPr>
      </w:pPr>
      <w:r>
        <w:rPr>
          <w:bCs/>
        </w:rPr>
        <w:t>Present before the Board:</w:t>
      </w:r>
      <w:r>
        <w:rPr>
          <w:bCs/>
        </w:rPr>
        <w:tab/>
        <w:t>Richard and Judith McBrine, 55 West Central Avenue</w:t>
      </w:r>
    </w:p>
    <w:p w:rsidR="003E09A8" w:rsidRDefault="003E09A8" w:rsidP="003E09A8">
      <w:pPr>
        <w:tabs>
          <w:tab w:val="left" w:pos="1080"/>
        </w:tabs>
        <w:rPr>
          <w:bCs/>
        </w:rPr>
      </w:pPr>
    </w:p>
    <w:p w:rsidR="003E09A8" w:rsidRDefault="003E09A8" w:rsidP="003E09A8">
      <w:pPr>
        <w:tabs>
          <w:tab w:val="left" w:pos="1080"/>
        </w:tabs>
        <w:rPr>
          <w:bCs/>
        </w:rPr>
      </w:pPr>
      <w:r>
        <w:rPr>
          <w:bCs/>
        </w:rPr>
        <w:t xml:space="preserve">Mr. McBrine had a proposed deck of 16’ x 6’ and did not have a certified plot plan, which he does have this evening. Mr. Elkallassi states the Board needs to determine if the project is a Special Permit or a Variance. The non-conformity is lot coverage. </w:t>
      </w:r>
    </w:p>
    <w:p w:rsidR="003E09A8" w:rsidRDefault="003E09A8" w:rsidP="003E09A8">
      <w:pPr>
        <w:tabs>
          <w:tab w:val="left" w:pos="1080"/>
        </w:tabs>
        <w:rPr>
          <w:bCs/>
        </w:rPr>
      </w:pPr>
    </w:p>
    <w:p w:rsidR="003E09A8" w:rsidRDefault="003E09A8" w:rsidP="003E09A8">
      <w:pPr>
        <w:tabs>
          <w:tab w:val="left" w:pos="1080"/>
        </w:tabs>
        <w:rPr>
          <w:b/>
          <w:bCs/>
        </w:rPr>
      </w:pPr>
      <w:r>
        <w:rPr>
          <w:b/>
          <w:bCs/>
        </w:rPr>
        <w:t>MOTION:</w:t>
      </w:r>
      <w:r>
        <w:rPr>
          <w:b/>
          <w:bCs/>
        </w:rPr>
        <w:tab/>
        <w:t xml:space="preserve">Mr. Eacobacci moves to close the public hearing. Ms. Kendrick seconds. </w:t>
      </w:r>
    </w:p>
    <w:p w:rsidR="003E09A8" w:rsidRDefault="003E09A8" w:rsidP="003E09A8">
      <w:pPr>
        <w:tabs>
          <w:tab w:val="left" w:pos="1080"/>
        </w:tabs>
        <w:rPr>
          <w:b/>
          <w:bCs/>
        </w:rPr>
      </w:pPr>
    </w:p>
    <w:p w:rsidR="003E09A8" w:rsidRDefault="003E09A8" w:rsidP="003E09A8">
      <w:pPr>
        <w:tabs>
          <w:tab w:val="left" w:pos="1080"/>
        </w:tabs>
        <w:jc w:val="center"/>
        <w:rPr>
          <w:b/>
          <w:bCs/>
        </w:rPr>
      </w:pPr>
      <w:r>
        <w:rPr>
          <w:b/>
          <w:bCs/>
        </w:rPr>
        <w:t>VOTE: (5-0-0)</w:t>
      </w:r>
    </w:p>
    <w:p w:rsidR="003E09A8" w:rsidRDefault="003E09A8" w:rsidP="003E09A8">
      <w:pPr>
        <w:tabs>
          <w:tab w:val="left" w:pos="1080"/>
        </w:tabs>
        <w:rPr>
          <w:b/>
          <w:bCs/>
        </w:rPr>
      </w:pPr>
    </w:p>
    <w:p w:rsidR="003E09A8" w:rsidRDefault="003E09A8" w:rsidP="003E09A8">
      <w:pPr>
        <w:tabs>
          <w:tab w:val="left" w:pos="1080"/>
        </w:tabs>
        <w:rPr>
          <w:b/>
          <w:bCs/>
        </w:rPr>
      </w:pPr>
      <w:r>
        <w:rPr>
          <w:b/>
          <w:bCs/>
        </w:rPr>
        <w:t>MOTION:</w:t>
      </w:r>
      <w:r>
        <w:rPr>
          <w:b/>
          <w:bCs/>
        </w:rPr>
        <w:tab/>
        <w:t xml:space="preserve">Mr. Eacobacci moves that this is a Special Permit because the project is not substantially detrimental to the neighborhood and is not a significant increase to the non-conforming nature. Ms. Kendrick seconds. </w:t>
      </w:r>
    </w:p>
    <w:p w:rsidR="003E09A8" w:rsidRDefault="003E09A8" w:rsidP="003E09A8">
      <w:pPr>
        <w:tabs>
          <w:tab w:val="left" w:pos="1080"/>
        </w:tabs>
        <w:rPr>
          <w:b/>
          <w:bCs/>
        </w:rPr>
      </w:pPr>
    </w:p>
    <w:p w:rsidR="003E09A8" w:rsidRDefault="003E09A8" w:rsidP="003E09A8">
      <w:pPr>
        <w:tabs>
          <w:tab w:val="left" w:pos="1080"/>
        </w:tabs>
        <w:jc w:val="center"/>
        <w:rPr>
          <w:b/>
          <w:bCs/>
        </w:rPr>
      </w:pPr>
      <w:r>
        <w:rPr>
          <w:b/>
          <w:bCs/>
        </w:rPr>
        <w:t>VOTE: (5-0-0)</w:t>
      </w:r>
    </w:p>
    <w:p w:rsidR="003E09A8" w:rsidRDefault="003E09A8" w:rsidP="003E09A8">
      <w:pPr>
        <w:tabs>
          <w:tab w:val="left" w:pos="1080"/>
        </w:tabs>
        <w:rPr>
          <w:b/>
          <w:bCs/>
        </w:rPr>
      </w:pPr>
    </w:p>
    <w:p w:rsidR="003E09A8" w:rsidRDefault="003E09A8" w:rsidP="003E09A8">
      <w:pPr>
        <w:tabs>
          <w:tab w:val="left" w:pos="1080"/>
        </w:tabs>
        <w:rPr>
          <w:b/>
          <w:bCs/>
        </w:rPr>
      </w:pPr>
      <w:r>
        <w:rPr>
          <w:b/>
          <w:bCs/>
        </w:rPr>
        <w:t>MOTION:</w:t>
      </w:r>
      <w:r>
        <w:rPr>
          <w:b/>
          <w:bCs/>
        </w:rPr>
        <w:tab/>
        <w:t xml:space="preserve">Mr. Eacobacci moves to approve the Special Permit with standard conditions and to be built according to plans by Robert Bramen Jr dated January 2, 2018. Ms. Kendrick seconds. </w:t>
      </w:r>
    </w:p>
    <w:p w:rsidR="003E09A8" w:rsidRDefault="003E09A8" w:rsidP="003E09A8">
      <w:pPr>
        <w:tabs>
          <w:tab w:val="left" w:pos="1080"/>
        </w:tabs>
        <w:rPr>
          <w:b/>
          <w:bCs/>
        </w:rPr>
      </w:pPr>
    </w:p>
    <w:p w:rsidR="003E09A8" w:rsidRPr="003E09A8" w:rsidRDefault="003E09A8" w:rsidP="003E09A8">
      <w:pPr>
        <w:tabs>
          <w:tab w:val="left" w:pos="1080"/>
        </w:tabs>
        <w:jc w:val="center"/>
        <w:rPr>
          <w:b/>
          <w:bCs/>
        </w:rPr>
      </w:pPr>
      <w:r>
        <w:rPr>
          <w:b/>
          <w:bCs/>
        </w:rPr>
        <w:t>VOTE: (4-1-0) Ms. Engerman opposes</w:t>
      </w:r>
    </w:p>
    <w:p w:rsidR="003E09A8" w:rsidRPr="009C4159" w:rsidRDefault="003E09A8" w:rsidP="009C4159">
      <w:pPr>
        <w:tabs>
          <w:tab w:val="left" w:pos="1080"/>
        </w:tabs>
        <w:ind w:left="1080" w:hanging="360"/>
        <w:rPr>
          <w:b/>
          <w:bCs/>
        </w:rPr>
      </w:pPr>
    </w:p>
    <w:p w:rsidR="009C4159" w:rsidRDefault="009C4159" w:rsidP="009C4159">
      <w:pPr>
        <w:tabs>
          <w:tab w:val="left" w:pos="1080"/>
        </w:tabs>
        <w:ind w:left="1080" w:hanging="360"/>
        <w:rPr>
          <w:b/>
          <w:bCs/>
        </w:rPr>
      </w:pPr>
      <w:r w:rsidRPr="009C4159">
        <w:rPr>
          <w:b/>
          <w:bCs/>
        </w:rPr>
        <w:t>B.</w:t>
      </w:r>
      <w:r w:rsidRPr="009C4159">
        <w:rPr>
          <w:b/>
          <w:bCs/>
        </w:rPr>
        <w:tab/>
        <w:t>46-17 – Ramos Realty Trust – 300 Glen Charlie Road</w:t>
      </w:r>
    </w:p>
    <w:p w:rsidR="003E09A8" w:rsidRDefault="003E09A8" w:rsidP="009C4159">
      <w:pPr>
        <w:tabs>
          <w:tab w:val="left" w:pos="1080"/>
        </w:tabs>
        <w:ind w:left="1080" w:hanging="360"/>
        <w:rPr>
          <w:b/>
          <w:bCs/>
        </w:rPr>
      </w:pPr>
    </w:p>
    <w:p w:rsidR="003E09A8" w:rsidRDefault="003E09A8" w:rsidP="003E09A8">
      <w:pPr>
        <w:tabs>
          <w:tab w:val="left" w:pos="1080"/>
        </w:tabs>
        <w:rPr>
          <w:bCs/>
        </w:rPr>
      </w:pPr>
      <w:r>
        <w:rPr>
          <w:bCs/>
        </w:rPr>
        <w:t xml:space="preserve">The applicant has requested a continuance. </w:t>
      </w:r>
    </w:p>
    <w:p w:rsidR="003E09A8" w:rsidRDefault="003E09A8" w:rsidP="003E09A8">
      <w:pPr>
        <w:tabs>
          <w:tab w:val="left" w:pos="1080"/>
        </w:tabs>
        <w:rPr>
          <w:bCs/>
        </w:rPr>
      </w:pPr>
    </w:p>
    <w:p w:rsidR="003E09A8" w:rsidRDefault="003E09A8" w:rsidP="003E09A8">
      <w:pPr>
        <w:tabs>
          <w:tab w:val="left" w:pos="1080"/>
        </w:tabs>
        <w:rPr>
          <w:b/>
          <w:bCs/>
        </w:rPr>
      </w:pPr>
      <w:r>
        <w:rPr>
          <w:b/>
          <w:bCs/>
        </w:rPr>
        <w:t>MOTION:</w:t>
      </w:r>
      <w:r>
        <w:rPr>
          <w:b/>
          <w:bCs/>
        </w:rPr>
        <w:tab/>
        <w:t xml:space="preserve">Mr. Eacobacci moves to continue the public hearing until </w:t>
      </w:r>
      <w:r w:rsidR="00C02849">
        <w:rPr>
          <w:b/>
          <w:bCs/>
        </w:rPr>
        <w:t xml:space="preserve">February 14, 2018. Ms. Kendrick seconds. </w:t>
      </w:r>
    </w:p>
    <w:p w:rsidR="00C02849" w:rsidRDefault="00C02849" w:rsidP="003E09A8">
      <w:pPr>
        <w:tabs>
          <w:tab w:val="left" w:pos="1080"/>
        </w:tabs>
        <w:rPr>
          <w:b/>
          <w:bCs/>
        </w:rPr>
      </w:pPr>
    </w:p>
    <w:p w:rsidR="00C02849" w:rsidRPr="003E09A8" w:rsidRDefault="00C02849" w:rsidP="00C02849">
      <w:pPr>
        <w:tabs>
          <w:tab w:val="left" w:pos="1080"/>
        </w:tabs>
        <w:jc w:val="center"/>
        <w:rPr>
          <w:b/>
          <w:bCs/>
        </w:rPr>
      </w:pPr>
      <w:r>
        <w:rPr>
          <w:b/>
          <w:bCs/>
        </w:rPr>
        <w:t>VOTE: (5-0-0)</w:t>
      </w:r>
    </w:p>
    <w:p w:rsidR="003E09A8" w:rsidRPr="009C4159" w:rsidRDefault="003E09A8" w:rsidP="009C4159">
      <w:pPr>
        <w:tabs>
          <w:tab w:val="left" w:pos="1080"/>
        </w:tabs>
        <w:ind w:left="1080" w:hanging="360"/>
        <w:rPr>
          <w:b/>
          <w:bCs/>
        </w:rPr>
      </w:pPr>
    </w:p>
    <w:p w:rsidR="009C4159" w:rsidRPr="009C4159" w:rsidRDefault="009C4159" w:rsidP="009C4159">
      <w:pPr>
        <w:tabs>
          <w:tab w:val="left" w:pos="1080"/>
        </w:tabs>
        <w:ind w:left="1080" w:hanging="360"/>
        <w:rPr>
          <w:b/>
          <w:bCs/>
        </w:rPr>
      </w:pPr>
      <w:r w:rsidRPr="009C4159">
        <w:rPr>
          <w:b/>
          <w:bCs/>
        </w:rPr>
        <w:t>C.</w:t>
      </w:r>
      <w:r w:rsidRPr="009C4159">
        <w:rPr>
          <w:b/>
          <w:bCs/>
        </w:rPr>
        <w:tab/>
        <w:t>1-18 – J Donegan Company – 2419 &amp; 2417 Cranberry Highway and Seth F. Tobey Road</w:t>
      </w:r>
    </w:p>
    <w:p w:rsidR="009C4159" w:rsidRDefault="009C4159" w:rsidP="009C4159">
      <w:pPr>
        <w:rPr>
          <w:b/>
          <w:bCs/>
        </w:rPr>
      </w:pPr>
    </w:p>
    <w:p w:rsidR="00C02849" w:rsidRDefault="00C02849" w:rsidP="009C4159">
      <w:pPr>
        <w:rPr>
          <w:bCs/>
        </w:rPr>
      </w:pPr>
      <w:r>
        <w:rPr>
          <w:bCs/>
        </w:rPr>
        <w:t>Present before the Board:</w:t>
      </w:r>
      <w:r>
        <w:rPr>
          <w:bCs/>
        </w:rPr>
        <w:tab/>
      </w:r>
      <w:r w:rsidR="00332BAB">
        <w:rPr>
          <w:bCs/>
        </w:rPr>
        <w:t>Matt Smith, Bohler Engineering</w:t>
      </w:r>
    </w:p>
    <w:p w:rsidR="00332BAB" w:rsidRDefault="00332BAB" w:rsidP="009C4159">
      <w:pPr>
        <w:rPr>
          <w:bCs/>
        </w:rPr>
      </w:pPr>
      <w:r>
        <w:rPr>
          <w:bCs/>
        </w:rPr>
        <w:tab/>
      </w:r>
      <w:r>
        <w:rPr>
          <w:bCs/>
        </w:rPr>
        <w:tab/>
      </w:r>
      <w:r>
        <w:rPr>
          <w:bCs/>
        </w:rPr>
        <w:tab/>
      </w:r>
      <w:r>
        <w:rPr>
          <w:bCs/>
        </w:rPr>
        <w:tab/>
        <w:t>J. Donegan, J. Donegan Company</w:t>
      </w:r>
    </w:p>
    <w:p w:rsidR="00332BAB" w:rsidRDefault="00332BAB" w:rsidP="009C4159">
      <w:pPr>
        <w:rPr>
          <w:bCs/>
        </w:rPr>
      </w:pPr>
      <w:r>
        <w:rPr>
          <w:bCs/>
        </w:rPr>
        <w:tab/>
      </w:r>
      <w:r>
        <w:rPr>
          <w:bCs/>
        </w:rPr>
        <w:tab/>
      </w:r>
      <w:r>
        <w:rPr>
          <w:bCs/>
        </w:rPr>
        <w:tab/>
      </w:r>
      <w:r>
        <w:rPr>
          <w:bCs/>
        </w:rPr>
        <w:tab/>
        <w:t>Sean Kelly, Vanasse and Associates</w:t>
      </w:r>
    </w:p>
    <w:p w:rsidR="00332BAB" w:rsidRDefault="00332BAB" w:rsidP="009C4159">
      <w:pPr>
        <w:rPr>
          <w:bCs/>
        </w:rPr>
      </w:pPr>
    </w:p>
    <w:p w:rsidR="00332BAB" w:rsidRDefault="00332BAB" w:rsidP="009C4159">
      <w:pPr>
        <w:rPr>
          <w:bCs/>
        </w:rPr>
      </w:pPr>
      <w:r>
        <w:rPr>
          <w:bCs/>
        </w:rPr>
        <w:t xml:space="preserve">Mr. Smith states that they are requesting a variance for a drive-thru restaurant at the corner of Tobey Road and Cranberry Highway. Mr. Smith states he feels that his view was that the Board was comfortable with what was proposed, but had concerns with the traffic component. Mr. Smith states that the brought in Mr. Kelly from Vanasse and Associates to summarize the impacts of the change of use from the approval of the bank drive-thru on the site to the proposed fast food use. Mr. Buckland had also requested information regarding findings of fact relative to the applications conformance with variance criteria which has also been presented to the Board. </w:t>
      </w:r>
    </w:p>
    <w:p w:rsidR="00534ABE" w:rsidRDefault="00534ABE" w:rsidP="009C4159">
      <w:pPr>
        <w:rPr>
          <w:bCs/>
        </w:rPr>
      </w:pPr>
    </w:p>
    <w:p w:rsidR="00534ABE" w:rsidRDefault="00534ABE" w:rsidP="009C4159">
      <w:pPr>
        <w:rPr>
          <w:bCs/>
        </w:rPr>
      </w:pPr>
      <w:r>
        <w:rPr>
          <w:bCs/>
        </w:rPr>
        <w:t xml:space="preserve">Mr. Kelly from Vanasse Associates discusses the updates in the traffic analysis. A comprehensive traffic impact and access of the project as part of the Massachusetts Environmental Policy Act. 46,300 s.f. of space were reviewed. The previous assessment was updated to reflect the inclusion of a food drive-thru instead of a bank drive-thru. The intersections they looked at were the Wareham Crossing signal, the Tobey Road signal, the intersection of Main Street and Tobey Road, and the two driveways that would serve the projects, the one on Route 25 and the one on Tobey Road. Mr. Kelly states that the main difference is the trip generation. The initial project trip had 208 trips on the evening peak and 248 cars during Saturday midday peak. The new study showed 232 evening peak trips and 292 Saturday midday trips. Mr. Kelly states that with fast food 50% of the trips made are by people who are already on the road, so already on either Route 25 or Tobey Road and many of the trips are made by people already in the center or who will utilize other shops on site in their visit. </w:t>
      </w:r>
      <w:r w:rsidR="0036072E">
        <w:rPr>
          <w:bCs/>
        </w:rPr>
        <w:t xml:space="preserve">Not all of these trips are coming and going through the same location. There is an increase of 10-15 cars per hour. </w:t>
      </w:r>
      <w:r w:rsidR="00164274">
        <w:rPr>
          <w:bCs/>
        </w:rPr>
        <w:t xml:space="preserve">There is significant traffic increase in the area during the summer months with people commuting to Cape Cod. There will not be a large impact during Christmas and other holidays with the development. </w:t>
      </w:r>
    </w:p>
    <w:p w:rsidR="00164274" w:rsidRDefault="00164274" w:rsidP="009C4159">
      <w:pPr>
        <w:rPr>
          <w:bCs/>
        </w:rPr>
      </w:pPr>
    </w:p>
    <w:p w:rsidR="00164274" w:rsidRDefault="00164274" w:rsidP="009C4159">
      <w:pPr>
        <w:rPr>
          <w:bCs/>
        </w:rPr>
      </w:pPr>
      <w:r>
        <w:rPr>
          <w:bCs/>
        </w:rPr>
        <w:t xml:space="preserve">Mr. Elkallassi states that he does agree that the traffic will not be a significant impact on the site. Mr. Elkallassi states that he does have difficulty seeing how they can grant the Use Variance. </w:t>
      </w:r>
      <w:r w:rsidR="00123AED">
        <w:rPr>
          <w:bCs/>
        </w:rPr>
        <w:t xml:space="preserve">Mr. Elkallassi doesn’t see the hardship in order to grant the Use Variance. </w:t>
      </w:r>
      <w:r w:rsidR="001603A0">
        <w:rPr>
          <w:bCs/>
        </w:rPr>
        <w:t xml:space="preserve">Mr. Elkallassi </w:t>
      </w:r>
      <w:r w:rsidR="001603A0">
        <w:rPr>
          <w:bCs/>
        </w:rPr>
        <w:lastRenderedPageBreak/>
        <w:t>rec</w:t>
      </w:r>
      <w:r w:rsidR="009071B6">
        <w:rPr>
          <w:bCs/>
        </w:rPr>
        <w:t>ommends that the applicant wait</w:t>
      </w:r>
      <w:r w:rsidR="001603A0">
        <w:rPr>
          <w:bCs/>
        </w:rPr>
        <w:t xml:space="preserve"> to see if the </w:t>
      </w:r>
      <w:r w:rsidR="009071B6">
        <w:rPr>
          <w:bCs/>
        </w:rPr>
        <w:t>proposed change for d</w:t>
      </w:r>
      <w:r w:rsidR="001603A0">
        <w:rPr>
          <w:bCs/>
        </w:rPr>
        <w:t>rive-thru</w:t>
      </w:r>
      <w:r w:rsidR="009071B6">
        <w:rPr>
          <w:bCs/>
        </w:rPr>
        <w:t xml:space="preserve">’s </w:t>
      </w:r>
      <w:r w:rsidR="001603A0">
        <w:rPr>
          <w:bCs/>
        </w:rPr>
        <w:t xml:space="preserve">goes through at Town Meeting. </w:t>
      </w:r>
    </w:p>
    <w:p w:rsidR="009071B6" w:rsidRDefault="009071B6" w:rsidP="009C4159">
      <w:pPr>
        <w:rPr>
          <w:bCs/>
        </w:rPr>
      </w:pPr>
    </w:p>
    <w:p w:rsidR="009071B6" w:rsidRDefault="009071B6" w:rsidP="009C4159">
      <w:pPr>
        <w:rPr>
          <w:bCs/>
        </w:rPr>
      </w:pPr>
      <w:r>
        <w:rPr>
          <w:bCs/>
        </w:rPr>
        <w:t xml:space="preserve">Ms. Engerman states she doesn’t like the access and exit to the property. </w:t>
      </w:r>
    </w:p>
    <w:p w:rsidR="009071B6" w:rsidRDefault="009071B6" w:rsidP="009C4159">
      <w:pPr>
        <w:rPr>
          <w:bCs/>
        </w:rPr>
      </w:pPr>
    </w:p>
    <w:p w:rsidR="009071B6" w:rsidRDefault="009071B6" w:rsidP="009C4159">
      <w:pPr>
        <w:rPr>
          <w:bCs/>
        </w:rPr>
      </w:pPr>
      <w:r>
        <w:rPr>
          <w:bCs/>
        </w:rPr>
        <w:t xml:space="preserve">Mr. Eacobacci states he is in favor of the project. </w:t>
      </w:r>
    </w:p>
    <w:p w:rsidR="009071B6" w:rsidRDefault="009071B6" w:rsidP="009C4159">
      <w:pPr>
        <w:rPr>
          <w:bCs/>
        </w:rPr>
      </w:pPr>
    </w:p>
    <w:p w:rsidR="009071B6" w:rsidRDefault="009071B6" w:rsidP="009C4159">
      <w:pPr>
        <w:rPr>
          <w:bCs/>
        </w:rPr>
      </w:pPr>
      <w:r>
        <w:rPr>
          <w:bCs/>
        </w:rPr>
        <w:t xml:space="preserve">Ms. Kendrick states that she also cannot justify granting the Variance. </w:t>
      </w:r>
    </w:p>
    <w:p w:rsidR="009071B6" w:rsidRDefault="009071B6" w:rsidP="009C4159">
      <w:pPr>
        <w:rPr>
          <w:bCs/>
        </w:rPr>
      </w:pPr>
    </w:p>
    <w:p w:rsidR="009071B6" w:rsidRDefault="009071B6" w:rsidP="009C4159">
      <w:pPr>
        <w:rPr>
          <w:bCs/>
        </w:rPr>
      </w:pPr>
      <w:r>
        <w:rPr>
          <w:bCs/>
        </w:rPr>
        <w:t>Karl states he is in favor of the project</w:t>
      </w:r>
      <w:r w:rsidR="00374019">
        <w:rPr>
          <w:bCs/>
        </w:rPr>
        <w:t xml:space="preserve">. </w:t>
      </w:r>
    </w:p>
    <w:p w:rsidR="00374019" w:rsidRDefault="00374019" w:rsidP="009C4159">
      <w:pPr>
        <w:rPr>
          <w:bCs/>
        </w:rPr>
      </w:pPr>
    </w:p>
    <w:p w:rsidR="00B915CE" w:rsidRDefault="00374019" w:rsidP="009C4159">
      <w:pPr>
        <w:rPr>
          <w:bCs/>
        </w:rPr>
      </w:pPr>
      <w:r>
        <w:rPr>
          <w:bCs/>
        </w:rPr>
        <w:t xml:space="preserve">Mr. Elkallassi recommends the applicant return to the Board in May, after Town Meeting. </w:t>
      </w:r>
      <w:r w:rsidR="00B915CE">
        <w:rPr>
          <w:bCs/>
        </w:rPr>
        <w:t xml:space="preserve">Mr. Elkallassi asks the applicant what they would like to do. The applicant states they would like to continue. </w:t>
      </w:r>
    </w:p>
    <w:p w:rsidR="000372C3" w:rsidRDefault="000372C3" w:rsidP="009C4159">
      <w:pPr>
        <w:rPr>
          <w:bCs/>
        </w:rPr>
      </w:pPr>
    </w:p>
    <w:p w:rsidR="000372C3" w:rsidRDefault="000372C3" w:rsidP="009C4159">
      <w:pPr>
        <w:rPr>
          <w:b/>
          <w:bCs/>
        </w:rPr>
      </w:pPr>
      <w:r>
        <w:rPr>
          <w:b/>
          <w:bCs/>
        </w:rPr>
        <w:t>MOTION:</w:t>
      </w:r>
      <w:r>
        <w:rPr>
          <w:b/>
          <w:bCs/>
        </w:rPr>
        <w:tab/>
        <w:t xml:space="preserve">Ms. Kendrick moves to continue the public hearing until May 9, 2018. Mr. Eacobacci seconds. </w:t>
      </w:r>
    </w:p>
    <w:p w:rsidR="000372C3" w:rsidRDefault="000372C3" w:rsidP="009C4159">
      <w:pPr>
        <w:rPr>
          <w:b/>
          <w:bCs/>
        </w:rPr>
      </w:pPr>
    </w:p>
    <w:p w:rsidR="000372C3" w:rsidRPr="000372C3" w:rsidRDefault="000372C3" w:rsidP="000372C3">
      <w:pPr>
        <w:jc w:val="center"/>
        <w:rPr>
          <w:b/>
          <w:bCs/>
        </w:rPr>
      </w:pPr>
      <w:r>
        <w:rPr>
          <w:b/>
          <w:bCs/>
        </w:rPr>
        <w:t>VOTE: (5-0-0)</w:t>
      </w:r>
    </w:p>
    <w:p w:rsidR="00C02849" w:rsidRPr="009C4159" w:rsidRDefault="00C02849" w:rsidP="009C4159">
      <w:pPr>
        <w:rPr>
          <w:b/>
          <w:bCs/>
        </w:rPr>
      </w:pPr>
    </w:p>
    <w:p w:rsidR="009C4159" w:rsidRPr="009C4159" w:rsidRDefault="009C4159" w:rsidP="009C4159">
      <w:pPr>
        <w:ind w:left="1080" w:hanging="720"/>
        <w:rPr>
          <w:b/>
          <w:bCs/>
          <w:u w:val="single"/>
        </w:rPr>
      </w:pPr>
      <w:r>
        <w:rPr>
          <w:b/>
          <w:bCs/>
        </w:rPr>
        <w:t>VI.</w:t>
      </w:r>
      <w:r>
        <w:rPr>
          <w:b/>
          <w:bCs/>
        </w:rPr>
        <w:tab/>
      </w:r>
      <w:r w:rsidRPr="009C4159">
        <w:rPr>
          <w:b/>
          <w:bCs/>
          <w:u w:val="single"/>
        </w:rPr>
        <w:t>ANY OTHER BUSINESS/DISCUSSIONS/UPCOMING HEARINGS</w:t>
      </w:r>
    </w:p>
    <w:p w:rsidR="009C4159" w:rsidRPr="009C4159" w:rsidRDefault="009C4159" w:rsidP="009C4159">
      <w:pPr>
        <w:ind w:left="720"/>
        <w:rPr>
          <w:b/>
          <w:bCs/>
        </w:rPr>
      </w:pPr>
    </w:p>
    <w:p w:rsidR="009C4159" w:rsidRPr="009C4159" w:rsidRDefault="009C4159" w:rsidP="009C4159">
      <w:pPr>
        <w:numPr>
          <w:ilvl w:val="0"/>
          <w:numId w:val="2"/>
        </w:numPr>
        <w:tabs>
          <w:tab w:val="clear" w:pos="810"/>
          <w:tab w:val="num" w:pos="1080"/>
        </w:tabs>
        <w:ind w:left="1080"/>
        <w:rPr>
          <w:b/>
          <w:bCs/>
        </w:rPr>
      </w:pPr>
      <w:r w:rsidRPr="009C4159">
        <w:rPr>
          <w:b/>
          <w:bCs/>
        </w:rPr>
        <w:t>Correspondence</w:t>
      </w:r>
    </w:p>
    <w:p w:rsidR="009C4159" w:rsidRPr="009C4159" w:rsidRDefault="009C4159" w:rsidP="009C4159">
      <w:pPr>
        <w:tabs>
          <w:tab w:val="num" w:pos="1080"/>
        </w:tabs>
        <w:ind w:left="1080"/>
        <w:rPr>
          <w:b/>
          <w:bCs/>
        </w:rPr>
      </w:pPr>
    </w:p>
    <w:p w:rsidR="009C4159" w:rsidRPr="009C4159" w:rsidRDefault="009C4159" w:rsidP="009C4159">
      <w:pPr>
        <w:pStyle w:val="ListParagraph"/>
        <w:numPr>
          <w:ilvl w:val="1"/>
          <w:numId w:val="2"/>
        </w:numPr>
        <w:tabs>
          <w:tab w:val="num" w:pos="1080"/>
        </w:tabs>
        <w:ind w:left="1080"/>
        <w:rPr>
          <w:bCs/>
        </w:rPr>
      </w:pPr>
      <w:r w:rsidRPr="009C4159">
        <w:t>See correspondence sent via email and/or in packets.</w:t>
      </w:r>
    </w:p>
    <w:p w:rsidR="009C4159" w:rsidRPr="009C4159" w:rsidRDefault="009C4159" w:rsidP="009C4159">
      <w:pPr>
        <w:tabs>
          <w:tab w:val="num" w:pos="1080"/>
        </w:tabs>
        <w:ind w:left="1080"/>
        <w:rPr>
          <w:bCs/>
        </w:rPr>
      </w:pPr>
    </w:p>
    <w:p w:rsidR="009C4159" w:rsidRPr="009C4159" w:rsidRDefault="009C4159" w:rsidP="009C4159">
      <w:pPr>
        <w:pStyle w:val="ListParagraph"/>
        <w:numPr>
          <w:ilvl w:val="0"/>
          <w:numId w:val="2"/>
        </w:numPr>
        <w:tabs>
          <w:tab w:val="clear" w:pos="810"/>
          <w:tab w:val="num" w:pos="1080"/>
        </w:tabs>
        <w:ind w:left="1080"/>
        <w:rPr>
          <w:bCs/>
        </w:rPr>
      </w:pPr>
      <w:r w:rsidRPr="009C4159">
        <w:rPr>
          <w:b/>
        </w:rPr>
        <w:t>Upcoming Hearings:</w:t>
      </w:r>
    </w:p>
    <w:p w:rsidR="009C4159" w:rsidRPr="009C4159" w:rsidRDefault="009C4159" w:rsidP="009C4159">
      <w:pPr>
        <w:rPr>
          <w:bCs/>
        </w:rPr>
      </w:pPr>
    </w:p>
    <w:tbl>
      <w:tblPr>
        <w:tblStyle w:val="TableGrid"/>
        <w:tblW w:w="0" w:type="auto"/>
        <w:tblLook w:val="04A0" w:firstRow="1" w:lastRow="0" w:firstColumn="1" w:lastColumn="0" w:noHBand="0" w:noVBand="1"/>
      </w:tblPr>
      <w:tblGrid>
        <w:gridCol w:w="1915"/>
        <w:gridCol w:w="1915"/>
        <w:gridCol w:w="1915"/>
        <w:gridCol w:w="1915"/>
        <w:gridCol w:w="1916"/>
      </w:tblGrid>
      <w:tr w:rsidR="009C4159" w:rsidRPr="009C4159" w:rsidTr="00AC5329">
        <w:tc>
          <w:tcPr>
            <w:tcW w:w="1915" w:type="dxa"/>
          </w:tcPr>
          <w:p w:rsidR="009C4159" w:rsidRPr="009C4159" w:rsidRDefault="009C4159" w:rsidP="00AC5329">
            <w:pPr>
              <w:rPr>
                <w:b/>
                <w:bCs/>
              </w:rPr>
            </w:pPr>
            <w:r w:rsidRPr="009C4159">
              <w:rPr>
                <w:b/>
                <w:bCs/>
              </w:rPr>
              <w:t>February 14, 2018</w:t>
            </w:r>
          </w:p>
        </w:tc>
        <w:tc>
          <w:tcPr>
            <w:tcW w:w="1915" w:type="dxa"/>
          </w:tcPr>
          <w:p w:rsidR="009C4159" w:rsidRPr="009C4159" w:rsidRDefault="009C4159" w:rsidP="00AC5329">
            <w:pPr>
              <w:rPr>
                <w:b/>
                <w:bCs/>
              </w:rPr>
            </w:pPr>
            <w:r w:rsidRPr="009C4159">
              <w:rPr>
                <w:b/>
                <w:bCs/>
              </w:rPr>
              <w:t>#31-17</w:t>
            </w:r>
          </w:p>
        </w:tc>
        <w:tc>
          <w:tcPr>
            <w:tcW w:w="1915" w:type="dxa"/>
          </w:tcPr>
          <w:p w:rsidR="009C4159" w:rsidRPr="009C4159" w:rsidRDefault="009C4159" w:rsidP="00AC5329">
            <w:pPr>
              <w:rPr>
                <w:b/>
                <w:bCs/>
              </w:rPr>
            </w:pPr>
            <w:r w:rsidRPr="009C4159">
              <w:rPr>
                <w:b/>
                <w:bCs/>
              </w:rPr>
              <w:t>Site Plan Review</w:t>
            </w:r>
          </w:p>
        </w:tc>
        <w:tc>
          <w:tcPr>
            <w:tcW w:w="1915" w:type="dxa"/>
          </w:tcPr>
          <w:p w:rsidR="009C4159" w:rsidRPr="009C4159" w:rsidRDefault="009C4159" w:rsidP="00AC5329">
            <w:pPr>
              <w:rPr>
                <w:b/>
                <w:bCs/>
              </w:rPr>
            </w:pPr>
            <w:r w:rsidRPr="009C4159">
              <w:rPr>
                <w:b/>
                <w:bCs/>
              </w:rPr>
              <w:t>J. Donegan</w:t>
            </w:r>
          </w:p>
        </w:tc>
        <w:tc>
          <w:tcPr>
            <w:tcW w:w="1916" w:type="dxa"/>
          </w:tcPr>
          <w:p w:rsidR="009C4159" w:rsidRPr="009C4159" w:rsidRDefault="009C4159" w:rsidP="00AC5329">
            <w:pPr>
              <w:tabs>
                <w:tab w:val="left" w:pos="0"/>
              </w:tabs>
              <w:ind w:left="-10"/>
              <w:rPr>
                <w:b/>
                <w:bCs/>
              </w:rPr>
            </w:pPr>
            <w:r w:rsidRPr="009C4159">
              <w:rPr>
                <w:b/>
                <w:bCs/>
              </w:rPr>
              <w:t>2419 &amp; 2417 Cranberry Highway and Seth F. Tobey Road</w:t>
            </w:r>
          </w:p>
          <w:p w:rsidR="009C4159" w:rsidRPr="009C4159" w:rsidRDefault="009C4159" w:rsidP="00AC5329">
            <w:pPr>
              <w:rPr>
                <w:b/>
                <w:bCs/>
              </w:rPr>
            </w:pPr>
          </w:p>
        </w:tc>
      </w:tr>
    </w:tbl>
    <w:p w:rsidR="009C4159" w:rsidRPr="009C4159" w:rsidRDefault="009C4159" w:rsidP="009C4159">
      <w:pPr>
        <w:pStyle w:val="ListParagraph"/>
        <w:numPr>
          <w:ilvl w:val="0"/>
          <w:numId w:val="2"/>
        </w:numPr>
        <w:tabs>
          <w:tab w:val="clear" w:pos="810"/>
          <w:tab w:val="left" w:pos="1080"/>
        </w:tabs>
        <w:ind w:left="1080"/>
        <w:rPr>
          <w:b/>
          <w:bCs/>
        </w:rPr>
      </w:pPr>
      <w:r w:rsidRPr="009C4159">
        <w:rPr>
          <w:b/>
          <w:bCs/>
        </w:rPr>
        <w:t>Decision Deadlines</w:t>
      </w:r>
    </w:p>
    <w:p w:rsidR="009C4159" w:rsidRPr="009C4159" w:rsidRDefault="009C4159" w:rsidP="009C4159">
      <w:pPr>
        <w:rPr>
          <w:b/>
          <w:bCs/>
        </w:rPr>
      </w:pPr>
    </w:p>
    <w:tbl>
      <w:tblPr>
        <w:tblStyle w:val="TableGrid"/>
        <w:tblW w:w="0" w:type="auto"/>
        <w:tblLook w:val="04A0" w:firstRow="1" w:lastRow="0" w:firstColumn="1" w:lastColumn="0" w:noHBand="0" w:noVBand="1"/>
      </w:tblPr>
      <w:tblGrid>
        <w:gridCol w:w="1913"/>
        <w:gridCol w:w="1912"/>
        <w:gridCol w:w="1922"/>
        <w:gridCol w:w="1914"/>
        <w:gridCol w:w="1915"/>
      </w:tblGrid>
      <w:tr w:rsidR="009C4159" w:rsidRPr="009C4159" w:rsidTr="00BC40CF">
        <w:tc>
          <w:tcPr>
            <w:tcW w:w="1913" w:type="dxa"/>
          </w:tcPr>
          <w:p w:rsidR="009C4159" w:rsidRPr="009C4159" w:rsidRDefault="009C4159" w:rsidP="00AC5329">
            <w:pPr>
              <w:rPr>
                <w:b/>
                <w:bCs/>
              </w:rPr>
            </w:pPr>
            <w:r w:rsidRPr="009C4159">
              <w:rPr>
                <w:b/>
                <w:bCs/>
              </w:rPr>
              <w:t>60 Days from Close of Public Hearing</w:t>
            </w:r>
          </w:p>
        </w:tc>
        <w:tc>
          <w:tcPr>
            <w:tcW w:w="1912" w:type="dxa"/>
          </w:tcPr>
          <w:p w:rsidR="009C4159" w:rsidRPr="009C4159" w:rsidRDefault="009C4159" w:rsidP="00AC5329">
            <w:pPr>
              <w:rPr>
                <w:b/>
                <w:bCs/>
              </w:rPr>
            </w:pPr>
            <w:r w:rsidRPr="009C4159">
              <w:rPr>
                <w:b/>
                <w:bCs/>
              </w:rPr>
              <w:t>#31-17</w:t>
            </w:r>
          </w:p>
        </w:tc>
        <w:tc>
          <w:tcPr>
            <w:tcW w:w="1922" w:type="dxa"/>
          </w:tcPr>
          <w:p w:rsidR="009C4159" w:rsidRPr="009C4159" w:rsidRDefault="009C4159" w:rsidP="00AC5329">
            <w:pPr>
              <w:rPr>
                <w:b/>
                <w:bCs/>
              </w:rPr>
            </w:pPr>
            <w:r w:rsidRPr="009C4159">
              <w:rPr>
                <w:b/>
                <w:bCs/>
              </w:rPr>
              <w:t>Site Plan Review</w:t>
            </w:r>
          </w:p>
        </w:tc>
        <w:tc>
          <w:tcPr>
            <w:tcW w:w="1914" w:type="dxa"/>
          </w:tcPr>
          <w:p w:rsidR="009C4159" w:rsidRPr="009C4159" w:rsidRDefault="009C4159" w:rsidP="00AC5329">
            <w:pPr>
              <w:rPr>
                <w:b/>
                <w:bCs/>
              </w:rPr>
            </w:pPr>
            <w:r w:rsidRPr="009C4159">
              <w:rPr>
                <w:b/>
                <w:bCs/>
              </w:rPr>
              <w:t>J. Donegan Company</w:t>
            </w:r>
          </w:p>
        </w:tc>
        <w:tc>
          <w:tcPr>
            <w:tcW w:w="1915" w:type="dxa"/>
          </w:tcPr>
          <w:p w:rsidR="009C4159" w:rsidRPr="009C4159" w:rsidRDefault="009C4159" w:rsidP="00AC5329">
            <w:pPr>
              <w:rPr>
                <w:b/>
                <w:bCs/>
              </w:rPr>
            </w:pPr>
            <w:r w:rsidRPr="009C4159">
              <w:rPr>
                <w:b/>
                <w:bCs/>
              </w:rPr>
              <w:t>2419 &amp; 2427 Cranberry Highway and 4 Seth F. Tobey Road</w:t>
            </w:r>
          </w:p>
        </w:tc>
      </w:tr>
      <w:tr w:rsidR="009C4159" w:rsidRPr="009C4159" w:rsidTr="00BC40CF">
        <w:tc>
          <w:tcPr>
            <w:tcW w:w="1913" w:type="dxa"/>
          </w:tcPr>
          <w:p w:rsidR="009C4159" w:rsidRPr="009C4159" w:rsidRDefault="009C4159" w:rsidP="00AC5329">
            <w:pPr>
              <w:rPr>
                <w:b/>
                <w:bCs/>
              </w:rPr>
            </w:pPr>
            <w:r w:rsidRPr="009C4159">
              <w:rPr>
                <w:b/>
                <w:bCs/>
              </w:rPr>
              <w:t>Special Permit – March 13, 2018</w:t>
            </w:r>
          </w:p>
          <w:p w:rsidR="009C4159" w:rsidRPr="009C4159" w:rsidRDefault="009C4159" w:rsidP="00AC5329">
            <w:pPr>
              <w:rPr>
                <w:b/>
                <w:bCs/>
              </w:rPr>
            </w:pPr>
            <w:r w:rsidRPr="009C4159">
              <w:rPr>
                <w:b/>
                <w:bCs/>
              </w:rPr>
              <w:t>Variance – March 23, 2018</w:t>
            </w:r>
          </w:p>
        </w:tc>
        <w:tc>
          <w:tcPr>
            <w:tcW w:w="1912" w:type="dxa"/>
          </w:tcPr>
          <w:p w:rsidR="009C4159" w:rsidRPr="009C4159" w:rsidRDefault="009C4159" w:rsidP="00AC5329">
            <w:pPr>
              <w:rPr>
                <w:b/>
                <w:bCs/>
              </w:rPr>
            </w:pPr>
            <w:r w:rsidRPr="009C4159">
              <w:rPr>
                <w:b/>
                <w:bCs/>
              </w:rPr>
              <w:t>#46-17</w:t>
            </w:r>
          </w:p>
        </w:tc>
        <w:tc>
          <w:tcPr>
            <w:tcW w:w="1922" w:type="dxa"/>
          </w:tcPr>
          <w:p w:rsidR="009C4159" w:rsidRPr="009C4159" w:rsidRDefault="009C4159" w:rsidP="00AC5329">
            <w:pPr>
              <w:rPr>
                <w:b/>
                <w:bCs/>
              </w:rPr>
            </w:pPr>
            <w:r w:rsidRPr="009C4159">
              <w:rPr>
                <w:b/>
                <w:bCs/>
              </w:rPr>
              <w:t>Special Permit/Variance</w:t>
            </w:r>
          </w:p>
        </w:tc>
        <w:tc>
          <w:tcPr>
            <w:tcW w:w="1914" w:type="dxa"/>
          </w:tcPr>
          <w:p w:rsidR="009C4159" w:rsidRPr="009C4159" w:rsidRDefault="009C4159" w:rsidP="00AC5329">
            <w:pPr>
              <w:rPr>
                <w:b/>
                <w:bCs/>
              </w:rPr>
            </w:pPr>
            <w:r w:rsidRPr="009C4159">
              <w:rPr>
                <w:b/>
                <w:bCs/>
              </w:rPr>
              <w:t>Ramos Realty Trust</w:t>
            </w:r>
          </w:p>
        </w:tc>
        <w:tc>
          <w:tcPr>
            <w:tcW w:w="1915" w:type="dxa"/>
          </w:tcPr>
          <w:p w:rsidR="009C4159" w:rsidRPr="009C4159" w:rsidRDefault="009C4159" w:rsidP="00AC5329">
            <w:pPr>
              <w:rPr>
                <w:b/>
                <w:bCs/>
              </w:rPr>
            </w:pPr>
            <w:r w:rsidRPr="009C4159">
              <w:rPr>
                <w:b/>
                <w:bCs/>
              </w:rPr>
              <w:t>300 Glen Charlie Road</w:t>
            </w:r>
          </w:p>
        </w:tc>
      </w:tr>
      <w:tr w:rsidR="009C4159" w:rsidRPr="009C4159" w:rsidTr="00BC40CF">
        <w:tc>
          <w:tcPr>
            <w:tcW w:w="1913" w:type="dxa"/>
          </w:tcPr>
          <w:p w:rsidR="009C4159" w:rsidRPr="009C4159" w:rsidRDefault="009C4159" w:rsidP="00AC5329">
            <w:pPr>
              <w:rPr>
                <w:b/>
                <w:bCs/>
              </w:rPr>
            </w:pPr>
            <w:r w:rsidRPr="009C4159">
              <w:rPr>
                <w:b/>
                <w:bCs/>
              </w:rPr>
              <w:t>Variance – April 20, 2018</w:t>
            </w:r>
          </w:p>
        </w:tc>
        <w:tc>
          <w:tcPr>
            <w:tcW w:w="1912" w:type="dxa"/>
          </w:tcPr>
          <w:p w:rsidR="009C4159" w:rsidRPr="009C4159" w:rsidRDefault="009C4159" w:rsidP="00AC5329">
            <w:pPr>
              <w:rPr>
                <w:b/>
                <w:bCs/>
              </w:rPr>
            </w:pPr>
            <w:r w:rsidRPr="009C4159">
              <w:rPr>
                <w:b/>
                <w:bCs/>
              </w:rPr>
              <w:t>#1-18</w:t>
            </w:r>
          </w:p>
        </w:tc>
        <w:tc>
          <w:tcPr>
            <w:tcW w:w="1922" w:type="dxa"/>
          </w:tcPr>
          <w:p w:rsidR="009C4159" w:rsidRPr="009C4159" w:rsidRDefault="009C4159" w:rsidP="00AC5329">
            <w:pPr>
              <w:rPr>
                <w:b/>
                <w:bCs/>
              </w:rPr>
            </w:pPr>
            <w:r w:rsidRPr="009C4159">
              <w:rPr>
                <w:b/>
                <w:bCs/>
              </w:rPr>
              <w:t>Variance</w:t>
            </w:r>
          </w:p>
        </w:tc>
        <w:tc>
          <w:tcPr>
            <w:tcW w:w="1914" w:type="dxa"/>
          </w:tcPr>
          <w:p w:rsidR="009C4159" w:rsidRPr="009C4159" w:rsidRDefault="009C4159" w:rsidP="00AC5329">
            <w:pPr>
              <w:rPr>
                <w:b/>
                <w:bCs/>
              </w:rPr>
            </w:pPr>
            <w:r w:rsidRPr="009C4159">
              <w:rPr>
                <w:b/>
                <w:bCs/>
              </w:rPr>
              <w:t>J Donegan Company</w:t>
            </w:r>
          </w:p>
        </w:tc>
        <w:tc>
          <w:tcPr>
            <w:tcW w:w="1915" w:type="dxa"/>
          </w:tcPr>
          <w:p w:rsidR="009C4159" w:rsidRPr="009C4159" w:rsidRDefault="009C4159" w:rsidP="00AC5329">
            <w:pPr>
              <w:rPr>
                <w:b/>
                <w:bCs/>
              </w:rPr>
            </w:pPr>
            <w:r w:rsidRPr="009C4159">
              <w:rPr>
                <w:b/>
                <w:bCs/>
              </w:rPr>
              <w:t xml:space="preserve">2419 &amp; 2417 Cranberry </w:t>
            </w:r>
            <w:r w:rsidRPr="009C4159">
              <w:rPr>
                <w:b/>
                <w:bCs/>
              </w:rPr>
              <w:lastRenderedPageBreak/>
              <w:t>Highway and 4 Seth F. Tobey Road</w:t>
            </w:r>
          </w:p>
        </w:tc>
      </w:tr>
    </w:tbl>
    <w:p w:rsidR="009C4159" w:rsidRPr="009C4159" w:rsidRDefault="009C4159" w:rsidP="009C4159">
      <w:pPr>
        <w:rPr>
          <w:b/>
          <w:bCs/>
        </w:rPr>
      </w:pPr>
    </w:p>
    <w:p w:rsidR="009C4159" w:rsidRPr="009C4159" w:rsidRDefault="009C4159" w:rsidP="009C4159">
      <w:pPr>
        <w:rPr>
          <w:b/>
          <w:bCs/>
        </w:rPr>
      </w:pPr>
    </w:p>
    <w:p w:rsidR="009C4159" w:rsidRPr="009C4159" w:rsidRDefault="009C4159" w:rsidP="009C4159">
      <w:pPr>
        <w:ind w:left="1080" w:hanging="720"/>
        <w:rPr>
          <w:b/>
          <w:bCs/>
        </w:rPr>
      </w:pPr>
      <w:r>
        <w:rPr>
          <w:b/>
          <w:bCs/>
        </w:rPr>
        <w:t>VII.</w:t>
      </w:r>
      <w:r>
        <w:rPr>
          <w:b/>
          <w:bCs/>
        </w:rPr>
        <w:tab/>
      </w:r>
      <w:r w:rsidRPr="009C4159">
        <w:rPr>
          <w:b/>
          <w:bCs/>
          <w:u w:val="single"/>
        </w:rPr>
        <w:t>NEW BUSINESS</w:t>
      </w:r>
      <w:r w:rsidRPr="009C4159">
        <w:rPr>
          <w:b/>
          <w:bCs/>
        </w:rPr>
        <w:t xml:space="preserve"> (This time is reserved for topics that the Chairman did not reasonably anticipate.</w:t>
      </w:r>
    </w:p>
    <w:p w:rsidR="00851764" w:rsidRPr="009C4159" w:rsidRDefault="00851764" w:rsidP="009C4159">
      <w:pPr>
        <w:rPr>
          <w:b/>
          <w:bCs/>
        </w:rPr>
      </w:pPr>
    </w:p>
    <w:p w:rsidR="00940C56" w:rsidRPr="009C4159" w:rsidRDefault="00394A12" w:rsidP="00E94D05">
      <w:pPr>
        <w:ind w:left="360"/>
        <w:rPr>
          <w:b/>
          <w:bCs/>
          <w:u w:val="single"/>
        </w:rPr>
      </w:pPr>
      <w:r w:rsidRPr="009C4159">
        <w:rPr>
          <w:b/>
          <w:bCs/>
        </w:rPr>
        <w:t>VI</w:t>
      </w:r>
      <w:r w:rsidR="009C4159">
        <w:rPr>
          <w:b/>
          <w:bCs/>
        </w:rPr>
        <w:t>II</w:t>
      </w:r>
      <w:r w:rsidR="00E94D05" w:rsidRPr="009C4159">
        <w:rPr>
          <w:b/>
          <w:bCs/>
        </w:rPr>
        <w:t xml:space="preserve">. </w:t>
      </w:r>
      <w:r w:rsidR="00E94D05" w:rsidRPr="009C4159">
        <w:rPr>
          <w:b/>
          <w:bCs/>
        </w:rPr>
        <w:tab/>
      </w:r>
      <w:r w:rsidR="00940C56" w:rsidRPr="009C4159">
        <w:rPr>
          <w:b/>
          <w:bCs/>
          <w:u w:val="single"/>
        </w:rPr>
        <w:t>ADJOURNMENT</w:t>
      </w:r>
    </w:p>
    <w:p w:rsidR="00DF7262" w:rsidRPr="009C4159" w:rsidRDefault="00DF7262" w:rsidP="00DF7262">
      <w:pPr>
        <w:rPr>
          <w:b/>
        </w:rPr>
      </w:pPr>
    </w:p>
    <w:p w:rsidR="00DF7262" w:rsidRPr="009C4159" w:rsidRDefault="00DF7262" w:rsidP="00DF7262">
      <w:pPr>
        <w:rPr>
          <w:b/>
        </w:rPr>
      </w:pPr>
      <w:r w:rsidRPr="009C4159">
        <w:rPr>
          <w:b/>
        </w:rPr>
        <w:t>MOTION:</w:t>
      </w:r>
      <w:r w:rsidRPr="009C4159">
        <w:rPr>
          <w:b/>
        </w:rPr>
        <w:tab/>
        <w:t xml:space="preserve">Mr. Eacobacci moves to adjourn. </w:t>
      </w:r>
      <w:r w:rsidR="003E17F6" w:rsidRPr="009C4159">
        <w:rPr>
          <w:b/>
        </w:rPr>
        <w:t>M</w:t>
      </w:r>
      <w:r w:rsidR="000372C3">
        <w:rPr>
          <w:b/>
        </w:rPr>
        <w:t xml:space="preserve">s. Kendrick </w:t>
      </w:r>
      <w:bookmarkStart w:id="0" w:name="_GoBack"/>
      <w:bookmarkEnd w:id="0"/>
      <w:r w:rsidRPr="009C4159">
        <w:rPr>
          <w:b/>
        </w:rPr>
        <w:t xml:space="preserve">seconds. </w:t>
      </w:r>
    </w:p>
    <w:p w:rsidR="00DF7262" w:rsidRPr="009C4159" w:rsidRDefault="00DF7262" w:rsidP="00DF7262">
      <w:pPr>
        <w:rPr>
          <w:b/>
        </w:rPr>
      </w:pPr>
    </w:p>
    <w:p w:rsidR="00DF7262" w:rsidRPr="009C4159" w:rsidRDefault="00DF7262" w:rsidP="00DF7262">
      <w:pPr>
        <w:jc w:val="center"/>
        <w:rPr>
          <w:b/>
        </w:rPr>
      </w:pPr>
      <w:r w:rsidRPr="009C4159">
        <w:rPr>
          <w:b/>
        </w:rPr>
        <w:t>VOTE: (</w:t>
      </w:r>
      <w:r w:rsidR="007561D2" w:rsidRPr="009C4159">
        <w:rPr>
          <w:b/>
        </w:rPr>
        <w:t>5</w:t>
      </w:r>
      <w:r w:rsidRPr="009C4159">
        <w:rPr>
          <w:b/>
        </w:rPr>
        <w:t>-0-0)</w:t>
      </w:r>
    </w:p>
    <w:p w:rsidR="00906494" w:rsidRPr="009C4159" w:rsidRDefault="00906494" w:rsidP="00031345">
      <w:pPr>
        <w:pStyle w:val="NoSpacing"/>
        <w:jc w:val="center"/>
        <w:rPr>
          <w:rFonts w:ascii="Times New Roman" w:hAnsi="Times New Roman" w:cs="Times New Roman"/>
          <w:b/>
          <w:sz w:val="24"/>
          <w:szCs w:val="24"/>
        </w:rPr>
      </w:pPr>
    </w:p>
    <w:p w:rsidR="00906494" w:rsidRPr="009C4159" w:rsidRDefault="00906494" w:rsidP="00031345">
      <w:pPr>
        <w:pStyle w:val="NoSpacing"/>
        <w:rPr>
          <w:rFonts w:ascii="Times New Roman" w:hAnsi="Times New Roman" w:cs="Times New Roman"/>
          <w:sz w:val="24"/>
          <w:szCs w:val="24"/>
        </w:rPr>
      </w:pPr>
      <w:r w:rsidRPr="009C4159">
        <w:rPr>
          <w:rFonts w:ascii="Times New Roman" w:hAnsi="Times New Roman" w:cs="Times New Roman"/>
          <w:sz w:val="24"/>
          <w:szCs w:val="24"/>
        </w:rPr>
        <w:t>Date signed:  _____________________________</w:t>
      </w:r>
    </w:p>
    <w:p w:rsidR="00906494" w:rsidRPr="009C4159" w:rsidRDefault="00906494" w:rsidP="00031345">
      <w:pPr>
        <w:pStyle w:val="NoSpacing"/>
        <w:rPr>
          <w:rFonts w:ascii="Times New Roman" w:hAnsi="Times New Roman" w:cs="Times New Roman"/>
          <w:sz w:val="24"/>
          <w:szCs w:val="24"/>
        </w:rPr>
      </w:pPr>
    </w:p>
    <w:p w:rsidR="00906494" w:rsidRPr="009C4159" w:rsidRDefault="00906494" w:rsidP="00031345">
      <w:pPr>
        <w:pStyle w:val="NoSpacing"/>
        <w:rPr>
          <w:rFonts w:ascii="Times New Roman" w:hAnsi="Times New Roman" w:cs="Times New Roman"/>
          <w:sz w:val="24"/>
          <w:szCs w:val="24"/>
        </w:rPr>
      </w:pPr>
      <w:r w:rsidRPr="009C4159">
        <w:rPr>
          <w:rFonts w:ascii="Times New Roman" w:hAnsi="Times New Roman" w:cs="Times New Roman"/>
          <w:sz w:val="24"/>
          <w:szCs w:val="24"/>
        </w:rPr>
        <w:t>Attest:  __________________________________________</w:t>
      </w:r>
    </w:p>
    <w:p w:rsidR="00906494" w:rsidRPr="009C4159" w:rsidRDefault="00906494" w:rsidP="00031345">
      <w:pPr>
        <w:pStyle w:val="NoSpacing"/>
        <w:rPr>
          <w:rFonts w:ascii="Times New Roman" w:hAnsi="Times New Roman" w:cs="Times New Roman"/>
          <w:sz w:val="24"/>
          <w:szCs w:val="24"/>
        </w:rPr>
      </w:pPr>
      <w:r w:rsidRPr="009C4159">
        <w:rPr>
          <w:rFonts w:ascii="Times New Roman" w:hAnsi="Times New Roman" w:cs="Times New Roman"/>
          <w:sz w:val="24"/>
          <w:szCs w:val="24"/>
        </w:rPr>
        <w:tab/>
        <w:t>James Eacobacci, Clerk</w:t>
      </w:r>
    </w:p>
    <w:p w:rsidR="00906494" w:rsidRPr="009C4159" w:rsidRDefault="00906494" w:rsidP="00031345">
      <w:pPr>
        <w:pStyle w:val="NoSpacing"/>
        <w:rPr>
          <w:rFonts w:ascii="Times New Roman" w:hAnsi="Times New Roman" w:cs="Times New Roman"/>
          <w:sz w:val="24"/>
          <w:szCs w:val="24"/>
        </w:rPr>
      </w:pPr>
      <w:r w:rsidRPr="009C4159">
        <w:rPr>
          <w:rFonts w:ascii="Times New Roman" w:hAnsi="Times New Roman" w:cs="Times New Roman"/>
          <w:sz w:val="24"/>
          <w:szCs w:val="24"/>
        </w:rPr>
        <w:tab/>
        <w:t xml:space="preserve">WAREHAM </w:t>
      </w:r>
      <w:r w:rsidR="00145C15" w:rsidRPr="009C4159">
        <w:rPr>
          <w:rFonts w:ascii="Times New Roman" w:hAnsi="Times New Roman" w:cs="Times New Roman"/>
          <w:sz w:val="24"/>
          <w:szCs w:val="24"/>
        </w:rPr>
        <w:t xml:space="preserve"> </w:t>
      </w:r>
      <w:r w:rsidRPr="009C4159">
        <w:rPr>
          <w:rFonts w:ascii="Times New Roman" w:hAnsi="Times New Roman" w:cs="Times New Roman"/>
          <w:sz w:val="24"/>
          <w:szCs w:val="24"/>
        </w:rPr>
        <w:t>ZONING BOARD OF APPEALS</w:t>
      </w:r>
    </w:p>
    <w:p w:rsidR="00906494" w:rsidRPr="009C4159" w:rsidRDefault="00906494" w:rsidP="00031345">
      <w:pPr>
        <w:pStyle w:val="NoSpacing"/>
        <w:rPr>
          <w:rFonts w:ascii="Times New Roman" w:hAnsi="Times New Roman" w:cs="Times New Roman"/>
          <w:sz w:val="24"/>
          <w:szCs w:val="24"/>
        </w:rPr>
      </w:pPr>
    </w:p>
    <w:p w:rsidR="00906494" w:rsidRPr="009C4159" w:rsidRDefault="00906494" w:rsidP="00031345">
      <w:pPr>
        <w:pStyle w:val="NoSpacing"/>
        <w:rPr>
          <w:rFonts w:ascii="Times New Roman" w:hAnsi="Times New Roman" w:cs="Times New Roman"/>
          <w:sz w:val="24"/>
          <w:szCs w:val="24"/>
        </w:rPr>
      </w:pPr>
      <w:r w:rsidRPr="009C4159">
        <w:rPr>
          <w:rFonts w:ascii="Times New Roman" w:hAnsi="Times New Roman" w:cs="Times New Roman"/>
          <w:sz w:val="24"/>
          <w:szCs w:val="24"/>
        </w:rPr>
        <w:t>Date copy sent to Town Clerk:  __________________________</w:t>
      </w:r>
    </w:p>
    <w:p w:rsidR="00030136" w:rsidRPr="009C4159" w:rsidRDefault="00030136">
      <w:pPr>
        <w:pStyle w:val="NoSpacing"/>
        <w:rPr>
          <w:rFonts w:ascii="Times New Roman" w:hAnsi="Times New Roman" w:cs="Times New Roman"/>
          <w:sz w:val="24"/>
          <w:szCs w:val="24"/>
        </w:rPr>
      </w:pPr>
    </w:p>
    <w:sectPr w:rsidR="00030136" w:rsidRPr="009C4159" w:rsidSect="00C01E0F">
      <w:footerReference w:type="default" r:id="rId9"/>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51" w:rsidRDefault="009D4351" w:rsidP="00EC018D">
      <w:r>
        <w:separator/>
      </w:r>
    </w:p>
  </w:endnote>
  <w:endnote w:type="continuationSeparator" w:id="0">
    <w:p w:rsidR="009D4351" w:rsidRDefault="009D4351" w:rsidP="00EC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870358"/>
      <w:docPartObj>
        <w:docPartGallery w:val="Page Numbers (Bottom of Page)"/>
        <w:docPartUnique/>
      </w:docPartObj>
    </w:sdtPr>
    <w:sdtEndPr>
      <w:rPr>
        <w:noProof/>
      </w:rPr>
    </w:sdtEndPr>
    <w:sdtContent>
      <w:p w:rsidR="00EC018D" w:rsidRDefault="00EC018D">
        <w:pPr>
          <w:pStyle w:val="Footer"/>
          <w:jc w:val="center"/>
        </w:pPr>
        <w:r>
          <w:fldChar w:fldCharType="begin"/>
        </w:r>
        <w:r>
          <w:instrText xml:space="preserve"> PAGE   \* MERGEFORMAT </w:instrText>
        </w:r>
        <w:r>
          <w:fldChar w:fldCharType="separate"/>
        </w:r>
        <w:r w:rsidR="000372C3">
          <w:rPr>
            <w:noProof/>
          </w:rPr>
          <w:t>5</w:t>
        </w:r>
        <w:r>
          <w:rPr>
            <w:noProof/>
          </w:rPr>
          <w:fldChar w:fldCharType="end"/>
        </w:r>
      </w:p>
    </w:sdtContent>
  </w:sdt>
  <w:p w:rsidR="00EC018D" w:rsidRDefault="00EC0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51" w:rsidRDefault="009D4351" w:rsidP="00EC018D">
      <w:r>
        <w:separator/>
      </w:r>
    </w:p>
  </w:footnote>
  <w:footnote w:type="continuationSeparator" w:id="0">
    <w:p w:rsidR="009D4351" w:rsidRDefault="009D4351" w:rsidP="00EC0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4F9D"/>
    <w:multiLevelType w:val="hybridMultilevel"/>
    <w:tmpl w:val="8B0811D4"/>
    <w:lvl w:ilvl="0" w:tplc="34FAE30C">
      <w:start w:val="1"/>
      <w:numFmt w:val="upperRoman"/>
      <w:lvlText w:val="%1."/>
      <w:lvlJc w:val="left"/>
      <w:pPr>
        <w:tabs>
          <w:tab w:val="num" w:pos="1080"/>
        </w:tabs>
        <w:ind w:left="1080" w:hanging="720"/>
      </w:pPr>
      <w:rPr>
        <w:strike w:val="0"/>
        <w:dstrike w:val="0"/>
        <w:u w:val="singl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204E90"/>
    <w:multiLevelType w:val="hybridMultilevel"/>
    <w:tmpl w:val="6FEC0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51C97"/>
    <w:multiLevelType w:val="hybridMultilevel"/>
    <w:tmpl w:val="E14CD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53BEA"/>
    <w:multiLevelType w:val="hybridMultilevel"/>
    <w:tmpl w:val="D8DE408E"/>
    <w:lvl w:ilvl="0" w:tplc="A726D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07712F"/>
    <w:multiLevelType w:val="hybridMultilevel"/>
    <w:tmpl w:val="9F9CC664"/>
    <w:lvl w:ilvl="0" w:tplc="9C3AEE76">
      <w:start w:val="1"/>
      <w:numFmt w:val="upperLetter"/>
      <w:lvlText w:val="%1."/>
      <w:lvlJc w:val="left"/>
      <w:pPr>
        <w:tabs>
          <w:tab w:val="num" w:pos="810"/>
        </w:tabs>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FA112E4"/>
    <w:multiLevelType w:val="hybridMultilevel"/>
    <w:tmpl w:val="DBC0D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73"/>
    <w:rsid w:val="00001A89"/>
    <w:rsid w:val="0000399B"/>
    <w:rsid w:val="00005B18"/>
    <w:rsid w:val="000156F4"/>
    <w:rsid w:val="00017A22"/>
    <w:rsid w:val="000200FD"/>
    <w:rsid w:val="00020A11"/>
    <w:rsid w:val="000210C5"/>
    <w:rsid w:val="00021D6A"/>
    <w:rsid w:val="00024486"/>
    <w:rsid w:val="00030136"/>
    <w:rsid w:val="000302BA"/>
    <w:rsid w:val="00031345"/>
    <w:rsid w:val="00033BCE"/>
    <w:rsid w:val="00036193"/>
    <w:rsid w:val="000372C3"/>
    <w:rsid w:val="00040A02"/>
    <w:rsid w:val="00042513"/>
    <w:rsid w:val="00052887"/>
    <w:rsid w:val="00052D26"/>
    <w:rsid w:val="00056917"/>
    <w:rsid w:val="000642D3"/>
    <w:rsid w:val="00065E0E"/>
    <w:rsid w:val="0006700E"/>
    <w:rsid w:val="00067A7F"/>
    <w:rsid w:val="000707A2"/>
    <w:rsid w:val="00070818"/>
    <w:rsid w:val="00075FC2"/>
    <w:rsid w:val="00076C2C"/>
    <w:rsid w:val="00086E99"/>
    <w:rsid w:val="00091854"/>
    <w:rsid w:val="000928BB"/>
    <w:rsid w:val="00093C10"/>
    <w:rsid w:val="000A119B"/>
    <w:rsid w:val="000A241F"/>
    <w:rsid w:val="000A4E32"/>
    <w:rsid w:val="000B0139"/>
    <w:rsid w:val="000B4275"/>
    <w:rsid w:val="000C0473"/>
    <w:rsid w:val="000C1CD1"/>
    <w:rsid w:val="000C3D18"/>
    <w:rsid w:val="000D1244"/>
    <w:rsid w:val="000D1C99"/>
    <w:rsid w:val="000D3622"/>
    <w:rsid w:val="000D386E"/>
    <w:rsid w:val="000D4924"/>
    <w:rsid w:val="000D6DA0"/>
    <w:rsid w:val="000E2D2C"/>
    <w:rsid w:val="000E3746"/>
    <w:rsid w:val="000E6134"/>
    <w:rsid w:val="000F203C"/>
    <w:rsid w:val="000F3431"/>
    <w:rsid w:val="000F3E41"/>
    <w:rsid w:val="000F610C"/>
    <w:rsid w:val="00100F8F"/>
    <w:rsid w:val="00106A16"/>
    <w:rsid w:val="0011058C"/>
    <w:rsid w:val="00110CF6"/>
    <w:rsid w:val="00110F18"/>
    <w:rsid w:val="001118A5"/>
    <w:rsid w:val="001207A4"/>
    <w:rsid w:val="00121A21"/>
    <w:rsid w:val="00123AED"/>
    <w:rsid w:val="001315D3"/>
    <w:rsid w:val="00131DE3"/>
    <w:rsid w:val="00132E05"/>
    <w:rsid w:val="001346BE"/>
    <w:rsid w:val="0013564D"/>
    <w:rsid w:val="00136AE9"/>
    <w:rsid w:val="00136E96"/>
    <w:rsid w:val="00137BB1"/>
    <w:rsid w:val="00145C15"/>
    <w:rsid w:val="00151EC3"/>
    <w:rsid w:val="00154E7E"/>
    <w:rsid w:val="001554B7"/>
    <w:rsid w:val="001603A0"/>
    <w:rsid w:val="001604F9"/>
    <w:rsid w:val="00160F94"/>
    <w:rsid w:val="00164274"/>
    <w:rsid w:val="00164FB8"/>
    <w:rsid w:val="00166ACF"/>
    <w:rsid w:val="00171912"/>
    <w:rsid w:val="00173755"/>
    <w:rsid w:val="001747A2"/>
    <w:rsid w:val="00175D43"/>
    <w:rsid w:val="001819D9"/>
    <w:rsid w:val="001842C8"/>
    <w:rsid w:val="00192C0C"/>
    <w:rsid w:val="001B34A3"/>
    <w:rsid w:val="001B540A"/>
    <w:rsid w:val="001B741F"/>
    <w:rsid w:val="001C28FD"/>
    <w:rsid w:val="001C3F4F"/>
    <w:rsid w:val="001C6944"/>
    <w:rsid w:val="001C764D"/>
    <w:rsid w:val="001D413A"/>
    <w:rsid w:val="001D68F0"/>
    <w:rsid w:val="001E22C2"/>
    <w:rsid w:val="001E4815"/>
    <w:rsid w:val="001F1CC1"/>
    <w:rsid w:val="001F4BB3"/>
    <w:rsid w:val="001F662D"/>
    <w:rsid w:val="001F7DC3"/>
    <w:rsid w:val="00200598"/>
    <w:rsid w:val="0020102A"/>
    <w:rsid w:val="0020424A"/>
    <w:rsid w:val="00210905"/>
    <w:rsid w:val="0021097F"/>
    <w:rsid w:val="00220308"/>
    <w:rsid w:val="002231B6"/>
    <w:rsid w:val="00225CA0"/>
    <w:rsid w:val="00226F8E"/>
    <w:rsid w:val="0023482B"/>
    <w:rsid w:val="002363BC"/>
    <w:rsid w:val="00241F2C"/>
    <w:rsid w:val="0024731E"/>
    <w:rsid w:val="00252BBD"/>
    <w:rsid w:val="0025367A"/>
    <w:rsid w:val="002551C3"/>
    <w:rsid w:val="00260671"/>
    <w:rsid w:val="00267537"/>
    <w:rsid w:val="0026772C"/>
    <w:rsid w:val="00267BE4"/>
    <w:rsid w:val="00271A0A"/>
    <w:rsid w:val="00273CDC"/>
    <w:rsid w:val="00277965"/>
    <w:rsid w:val="00280C7A"/>
    <w:rsid w:val="00281A12"/>
    <w:rsid w:val="00281B01"/>
    <w:rsid w:val="00281D63"/>
    <w:rsid w:val="0028303A"/>
    <w:rsid w:val="0028330D"/>
    <w:rsid w:val="002938B6"/>
    <w:rsid w:val="00293C38"/>
    <w:rsid w:val="002A07EA"/>
    <w:rsid w:val="002A46E6"/>
    <w:rsid w:val="002A7ADD"/>
    <w:rsid w:val="002B0B55"/>
    <w:rsid w:val="002C08A2"/>
    <w:rsid w:val="002C27DD"/>
    <w:rsid w:val="002C3EDB"/>
    <w:rsid w:val="002C43EC"/>
    <w:rsid w:val="002D45D5"/>
    <w:rsid w:val="002D470F"/>
    <w:rsid w:val="002D478C"/>
    <w:rsid w:val="002D70FA"/>
    <w:rsid w:val="002E0C9A"/>
    <w:rsid w:val="002E74E5"/>
    <w:rsid w:val="002E7E65"/>
    <w:rsid w:val="002F3235"/>
    <w:rsid w:val="002F3EE6"/>
    <w:rsid w:val="002F45BF"/>
    <w:rsid w:val="002F77D2"/>
    <w:rsid w:val="00300D63"/>
    <w:rsid w:val="00301464"/>
    <w:rsid w:val="00301B76"/>
    <w:rsid w:val="00303C63"/>
    <w:rsid w:val="00304A5F"/>
    <w:rsid w:val="003054E9"/>
    <w:rsid w:val="00307E0A"/>
    <w:rsid w:val="00314167"/>
    <w:rsid w:val="003147D4"/>
    <w:rsid w:val="00316DB9"/>
    <w:rsid w:val="00317D6D"/>
    <w:rsid w:val="00320B11"/>
    <w:rsid w:val="003216A3"/>
    <w:rsid w:val="00324A20"/>
    <w:rsid w:val="00330172"/>
    <w:rsid w:val="00332BAB"/>
    <w:rsid w:val="003378A7"/>
    <w:rsid w:val="0035547B"/>
    <w:rsid w:val="00355729"/>
    <w:rsid w:val="00356B6C"/>
    <w:rsid w:val="00356E9E"/>
    <w:rsid w:val="0036072E"/>
    <w:rsid w:val="003609D3"/>
    <w:rsid w:val="00363056"/>
    <w:rsid w:val="00371715"/>
    <w:rsid w:val="00374019"/>
    <w:rsid w:val="00374582"/>
    <w:rsid w:val="00387357"/>
    <w:rsid w:val="00390826"/>
    <w:rsid w:val="00391AF7"/>
    <w:rsid w:val="00394A12"/>
    <w:rsid w:val="00394D53"/>
    <w:rsid w:val="003A0DCD"/>
    <w:rsid w:val="003A3B98"/>
    <w:rsid w:val="003A43EB"/>
    <w:rsid w:val="003A6CEC"/>
    <w:rsid w:val="003B0E3F"/>
    <w:rsid w:val="003B22CF"/>
    <w:rsid w:val="003B5B83"/>
    <w:rsid w:val="003B6C10"/>
    <w:rsid w:val="003B780D"/>
    <w:rsid w:val="003C1E64"/>
    <w:rsid w:val="003C3268"/>
    <w:rsid w:val="003C6A67"/>
    <w:rsid w:val="003D01E8"/>
    <w:rsid w:val="003D2F30"/>
    <w:rsid w:val="003D44F8"/>
    <w:rsid w:val="003D5EC3"/>
    <w:rsid w:val="003E018E"/>
    <w:rsid w:val="003E09A8"/>
    <w:rsid w:val="003E17F6"/>
    <w:rsid w:val="003E392C"/>
    <w:rsid w:val="003F387D"/>
    <w:rsid w:val="003F6155"/>
    <w:rsid w:val="003F6EC0"/>
    <w:rsid w:val="003F7DAB"/>
    <w:rsid w:val="004026FB"/>
    <w:rsid w:val="004031DF"/>
    <w:rsid w:val="00404403"/>
    <w:rsid w:val="00412E80"/>
    <w:rsid w:val="00415D55"/>
    <w:rsid w:val="0041659C"/>
    <w:rsid w:val="00420A7C"/>
    <w:rsid w:val="004252CF"/>
    <w:rsid w:val="00425ACB"/>
    <w:rsid w:val="00427DFA"/>
    <w:rsid w:val="004306B4"/>
    <w:rsid w:val="0043273D"/>
    <w:rsid w:val="00433794"/>
    <w:rsid w:val="00437661"/>
    <w:rsid w:val="004415D9"/>
    <w:rsid w:val="00442201"/>
    <w:rsid w:val="00442C7C"/>
    <w:rsid w:val="00442EAC"/>
    <w:rsid w:val="00445A30"/>
    <w:rsid w:val="00447F3F"/>
    <w:rsid w:val="00447F8E"/>
    <w:rsid w:val="004526C5"/>
    <w:rsid w:val="0045355B"/>
    <w:rsid w:val="00455787"/>
    <w:rsid w:val="00455B70"/>
    <w:rsid w:val="00457114"/>
    <w:rsid w:val="0045791D"/>
    <w:rsid w:val="00461343"/>
    <w:rsid w:val="0047662A"/>
    <w:rsid w:val="00477095"/>
    <w:rsid w:val="0048198A"/>
    <w:rsid w:val="00483AF0"/>
    <w:rsid w:val="00484E73"/>
    <w:rsid w:val="0048733F"/>
    <w:rsid w:val="00494109"/>
    <w:rsid w:val="00494740"/>
    <w:rsid w:val="004A17EB"/>
    <w:rsid w:val="004A3A40"/>
    <w:rsid w:val="004A6CAC"/>
    <w:rsid w:val="004A7883"/>
    <w:rsid w:val="004B5E75"/>
    <w:rsid w:val="004B608B"/>
    <w:rsid w:val="004C0C23"/>
    <w:rsid w:val="004C24B2"/>
    <w:rsid w:val="004C6289"/>
    <w:rsid w:val="004D3998"/>
    <w:rsid w:val="004D4879"/>
    <w:rsid w:val="004D54CA"/>
    <w:rsid w:val="004D5758"/>
    <w:rsid w:val="004D7BB6"/>
    <w:rsid w:val="004D7D64"/>
    <w:rsid w:val="004E30D5"/>
    <w:rsid w:val="004E6BDB"/>
    <w:rsid w:val="004F006D"/>
    <w:rsid w:val="004F0CBF"/>
    <w:rsid w:val="004F0EB5"/>
    <w:rsid w:val="004F1277"/>
    <w:rsid w:val="004F5F71"/>
    <w:rsid w:val="004F6086"/>
    <w:rsid w:val="004F64D1"/>
    <w:rsid w:val="00503515"/>
    <w:rsid w:val="005056F5"/>
    <w:rsid w:val="00511413"/>
    <w:rsid w:val="00514A10"/>
    <w:rsid w:val="005243C1"/>
    <w:rsid w:val="0053234E"/>
    <w:rsid w:val="00533183"/>
    <w:rsid w:val="005341E0"/>
    <w:rsid w:val="00534ABE"/>
    <w:rsid w:val="00537409"/>
    <w:rsid w:val="00537718"/>
    <w:rsid w:val="00537C9F"/>
    <w:rsid w:val="005471D5"/>
    <w:rsid w:val="00550B9E"/>
    <w:rsid w:val="005570BF"/>
    <w:rsid w:val="00560963"/>
    <w:rsid w:val="005645C2"/>
    <w:rsid w:val="00564998"/>
    <w:rsid w:val="00573257"/>
    <w:rsid w:val="005759C2"/>
    <w:rsid w:val="0057775C"/>
    <w:rsid w:val="005800C2"/>
    <w:rsid w:val="00580B56"/>
    <w:rsid w:val="00583465"/>
    <w:rsid w:val="00585A4C"/>
    <w:rsid w:val="00587738"/>
    <w:rsid w:val="00591E34"/>
    <w:rsid w:val="00592316"/>
    <w:rsid w:val="00594E78"/>
    <w:rsid w:val="00595099"/>
    <w:rsid w:val="00596061"/>
    <w:rsid w:val="005B5E30"/>
    <w:rsid w:val="005B7615"/>
    <w:rsid w:val="005B7D7E"/>
    <w:rsid w:val="005C2AA5"/>
    <w:rsid w:val="005C34AF"/>
    <w:rsid w:val="005C45E3"/>
    <w:rsid w:val="005D160E"/>
    <w:rsid w:val="005D5640"/>
    <w:rsid w:val="005E0655"/>
    <w:rsid w:val="005E0C5C"/>
    <w:rsid w:val="005E320A"/>
    <w:rsid w:val="005E5A1B"/>
    <w:rsid w:val="005E744C"/>
    <w:rsid w:val="005F3EA2"/>
    <w:rsid w:val="005F48F8"/>
    <w:rsid w:val="00601D99"/>
    <w:rsid w:val="006033C4"/>
    <w:rsid w:val="006064AE"/>
    <w:rsid w:val="0061145E"/>
    <w:rsid w:val="006138A7"/>
    <w:rsid w:val="00615AD9"/>
    <w:rsid w:val="00617B26"/>
    <w:rsid w:val="00617DC4"/>
    <w:rsid w:val="0062082B"/>
    <w:rsid w:val="006233B9"/>
    <w:rsid w:val="006278F9"/>
    <w:rsid w:val="006307AF"/>
    <w:rsid w:val="00631DBE"/>
    <w:rsid w:val="006354AC"/>
    <w:rsid w:val="006375EF"/>
    <w:rsid w:val="00640B74"/>
    <w:rsid w:val="00641BA5"/>
    <w:rsid w:val="00647209"/>
    <w:rsid w:val="006501CF"/>
    <w:rsid w:val="006552D0"/>
    <w:rsid w:val="0065604A"/>
    <w:rsid w:val="00662305"/>
    <w:rsid w:val="0066400C"/>
    <w:rsid w:val="00666DDD"/>
    <w:rsid w:val="00670396"/>
    <w:rsid w:val="0067287C"/>
    <w:rsid w:val="0067292B"/>
    <w:rsid w:val="006815AD"/>
    <w:rsid w:val="006832A1"/>
    <w:rsid w:val="00686FE6"/>
    <w:rsid w:val="00691307"/>
    <w:rsid w:val="00691931"/>
    <w:rsid w:val="00691E57"/>
    <w:rsid w:val="00691EAE"/>
    <w:rsid w:val="006A061C"/>
    <w:rsid w:val="006A3B3B"/>
    <w:rsid w:val="006A5162"/>
    <w:rsid w:val="006B019F"/>
    <w:rsid w:val="006B15BF"/>
    <w:rsid w:val="006B3FE2"/>
    <w:rsid w:val="006B5C44"/>
    <w:rsid w:val="006C0C58"/>
    <w:rsid w:val="006C39F3"/>
    <w:rsid w:val="006C57B3"/>
    <w:rsid w:val="006C612B"/>
    <w:rsid w:val="006C6400"/>
    <w:rsid w:val="006D008F"/>
    <w:rsid w:val="006D344E"/>
    <w:rsid w:val="006D743A"/>
    <w:rsid w:val="006D7B2E"/>
    <w:rsid w:val="006E1F33"/>
    <w:rsid w:val="006E3F96"/>
    <w:rsid w:val="006F39A4"/>
    <w:rsid w:val="006F4BA9"/>
    <w:rsid w:val="006F69AC"/>
    <w:rsid w:val="006F7D04"/>
    <w:rsid w:val="00700B8C"/>
    <w:rsid w:val="00700F0E"/>
    <w:rsid w:val="00702DA4"/>
    <w:rsid w:val="00705CB6"/>
    <w:rsid w:val="007069D7"/>
    <w:rsid w:val="0072682B"/>
    <w:rsid w:val="007271FC"/>
    <w:rsid w:val="00731CE8"/>
    <w:rsid w:val="00741061"/>
    <w:rsid w:val="007452F3"/>
    <w:rsid w:val="0074647A"/>
    <w:rsid w:val="007469BF"/>
    <w:rsid w:val="00746D5F"/>
    <w:rsid w:val="00746FD9"/>
    <w:rsid w:val="00752723"/>
    <w:rsid w:val="00752BC3"/>
    <w:rsid w:val="007561D2"/>
    <w:rsid w:val="00757278"/>
    <w:rsid w:val="00760656"/>
    <w:rsid w:val="00762B46"/>
    <w:rsid w:val="00762FFD"/>
    <w:rsid w:val="007631C7"/>
    <w:rsid w:val="00763A47"/>
    <w:rsid w:val="00763BD2"/>
    <w:rsid w:val="00764BFE"/>
    <w:rsid w:val="00766294"/>
    <w:rsid w:val="00770993"/>
    <w:rsid w:val="00770B39"/>
    <w:rsid w:val="00777871"/>
    <w:rsid w:val="00780E6C"/>
    <w:rsid w:val="00782CF7"/>
    <w:rsid w:val="0079036D"/>
    <w:rsid w:val="00792E13"/>
    <w:rsid w:val="007A5CAA"/>
    <w:rsid w:val="007B0065"/>
    <w:rsid w:val="007B1FD4"/>
    <w:rsid w:val="007B79D1"/>
    <w:rsid w:val="007C368A"/>
    <w:rsid w:val="007C5D5A"/>
    <w:rsid w:val="007D0CBE"/>
    <w:rsid w:val="007D3A04"/>
    <w:rsid w:val="007D482E"/>
    <w:rsid w:val="007E16F9"/>
    <w:rsid w:val="007E192B"/>
    <w:rsid w:val="007E2A55"/>
    <w:rsid w:val="007E3A2B"/>
    <w:rsid w:val="007E4136"/>
    <w:rsid w:val="007E743F"/>
    <w:rsid w:val="007F01A6"/>
    <w:rsid w:val="007F4E25"/>
    <w:rsid w:val="007F66B9"/>
    <w:rsid w:val="008030AC"/>
    <w:rsid w:val="00803562"/>
    <w:rsid w:val="00804B4C"/>
    <w:rsid w:val="0081220C"/>
    <w:rsid w:val="00822390"/>
    <w:rsid w:val="00822BC9"/>
    <w:rsid w:val="00822EE3"/>
    <w:rsid w:val="00827092"/>
    <w:rsid w:val="00830045"/>
    <w:rsid w:val="00830ADB"/>
    <w:rsid w:val="008312C8"/>
    <w:rsid w:val="00831C64"/>
    <w:rsid w:val="00833F03"/>
    <w:rsid w:val="008351EC"/>
    <w:rsid w:val="0083567A"/>
    <w:rsid w:val="008367F3"/>
    <w:rsid w:val="0083792D"/>
    <w:rsid w:val="00841349"/>
    <w:rsid w:val="008416CD"/>
    <w:rsid w:val="00847660"/>
    <w:rsid w:val="00851764"/>
    <w:rsid w:val="008562AA"/>
    <w:rsid w:val="008574C3"/>
    <w:rsid w:val="0086303B"/>
    <w:rsid w:val="00863F5E"/>
    <w:rsid w:val="00866DBF"/>
    <w:rsid w:val="0087289F"/>
    <w:rsid w:val="00874272"/>
    <w:rsid w:val="0087490F"/>
    <w:rsid w:val="00874D26"/>
    <w:rsid w:val="0088065A"/>
    <w:rsid w:val="008819B6"/>
    <w:rsid w:val="008849A6"/>
    <w:rsid w:val="008853BA"/>
    <w:rsid w:val="0088730A"/>
    <w:rsid w:val="008930DC"/>
    <w:rsid w:val="00895D11"/>
    <w:rsid w:val="008B1058"/>
    <w:rsid w:val="008B1410"/>
    <w:rsid w:val="008C1732"/>
    <w:rsid w:val="008C4AC4"/>
    <w:rsid w:val="008C626F"/>
    <w:rsid w:val="008C63F0"/>
    <w:rsid w:val="008E4BE5"/>
    <w:rsid w:val="008F6FAC"/>
    <w:rsid w:val="0090506C"/>
    <w:rsid w:val="00906494"/>
    <w:rsid w:val="009071B6"/>
    <w:rsid w:val="00907F2F"/>
    <w:rsid w:val="009137A4"/>
    <w:rsid w:val="0091394B"/>
    <w:rsid w:val="00914F64"/>
    <w:rsid w:val="009152FE"/>
    <w:rsid w:val="009213EE"/>
    <w:rsid w:val="00922C72"/>
    <w:rsid w:val="00923F32"/>
    <w:rsid w:val="00924DA3"/>
    <w:rsid w:val="009326B9"/>
    <w:rsid w:val="00935AD0"/>
    <w:rsid w:val="00936780"/>
    <w:rsid w:val="00937BD9"/>
    <w:rsid w:val="00940C56"/>
    <w:rsid w:val="00941279"/>
    <w:rsid w:val="009416DE"/>
    <w:rsid w:val="00946071"/>
    <w:rsid w:val="00952FAD"/>
    <w:rsid w:val="009641BA"/>
    <w:rsid w:val="00967A69"/>
    <w:rsid w:val="00976C5A"/>
    <w:rsid w:val="009801BF"/>
    <w:rsid w:val="00985D58"/>
    <w:rsid w:val="0098651E"/>
    <w:rsid w:val="00987BB6"/>
    <w:rsid w:val="0099070B"/>
    <w:rsid w:val="00992A3F"/>
    <w:rsid w:val="00995AC6"/>
    <w:rsid w:val="009A10A8"/>
    <w:rsid w:val="009A26A6"/>
    <w:rsid w:val="009A2800"/>
    <w:rsid w:val="009A538E"/>
    <w:rsid w:val="009A5792"/>
    <w:rsid w:val="009B05BD"/>
    <w:rsid w:val="009B06B2"/>
    <w:rsid w:val="009B12F5"/>
    <w:rsid w:val="009B29A3"/>
    <w:rsid w:val="009B579C"/>
    <w:rsid w:val="009C044B"/>
    <w:rsid w:val="009C08A5"/>
    <w:rsid w:val="009C4159"/>
    <w:rsid w:val="009C5912"/>
    <w:rsid w:val="009C73CD"/>
    <w:rsid w:val="009D4351"/>
    <w:rsid w:val="009E00E4"/>
    <w:rsid w:val="009E1E04"/>
    <w:rsid w:val="009E3291"/>
    <w:rsid w:val="009E5266"/>
    <w:rsid w:val="009F3093"/>
    <w:rsid w:val="009F37FD"/>
    <w:rsid w:val="009F3D53"/>
    <w:rsid w:val="00A01297"/>
    <w:rsid w:val="00A06797"/>
    <w:rsid w:val="00A07B96"/>
    <w:rsid w:val="00A10089"/>
    <w:rsid w:val="00A10729"/>
    <w:rsid w:val="00A113D3"/>
    <w:rsid w:val="00A135E7"/>
    <w:rsid w:val="00A2602F"/>
    <w:rsid w:val="00A27E9E"/>
    <w:rsid w:val="00A33D5A"/>
    <w:rsid w:val="00A35D95"/>
    <w:rsid w:val="00A36FFC"/>
    <w:rsid w:val="00A42791"/>
    <w:rsid w:val="00A432AC"/>
    <w:rsid w:val="00A44801"/>
    <w:rsid w:val="00A47664"/>
    <w:rsid w:val="00A50CB3"/>
    <w:rsid w:val="00A52154"/>
    <w:rsid w:val="00A561F3"/>
    <w:rsid w:val="00A61B1C"/>
    <w:rsid w:val="00A62379"/>
    <w:rsid w:val="00A648E8"/>
    <w:rsid w:val="00A6594C"/>
    <w:rsid w:val="00A6597C"/>
    <w:rsid w:val="00A735AB"/>
    <w:rsid w:val="00A738ED"/>
    <w:rsid w:val="00A73A6D"/>
    <w:rsid w:val="00A73E32"/>
    <w:rsid w:val="00A76EBA"/>
    <w:rsid w:val="00A82755"/>
    <w:rsid w:val="00A87845"/>
    <w:rsid w:val="00A87B48"/>
    <w:rsid w:val="00A92324"/>
    <w:rsid w:val="00A93E76"/>
    <w:rsid w:val="00A96BF1"/>
    <w:rsid w:val="00A9736D"/>
    <w:rsid w:val="00AA1307"/>
    <w:rsid w:val="00AA7BEC"/>
    <w:rsid w:val="00AB4081"/>
    <w:rsid w:val="00AB4825"/>
    <w:rsid w:val="00AB723E"/>
    <w:rsid w:val="00AC354E"/>
    <w:rsid w:val="00AC7553"/>
    <w:rsid w:val="00AE4DEC"/>
    <w:rsid w:val="00AE52EE"/>
    <w:rsid w:val="00AE580C"/>
    <w:rsid w:val="00AE6E42"/>
    <w:rsid w:val="00AF2020"/>
    <w:rsid w:val="00AF2D20"/>
    <w:rsid w:val="00AF2DF1"/>
    <w:rsid w:val="00AF3008"/>
    <w:rsid w:val="00B044FC"/>
    <w:rsid w:val="00B10BD1"/>
    <w:rsid w:val="00B14DF6"/>
    <w:rsid w:val="00B229DB"/>
    <w:rsid w:val="00B2474C"/>
    <w:rsid w:val="00B25ADD"/>
    <w:rsid w:val="00B26244"/>
    <w:rsid w:val="00B2743D"/>
    <w:rsid w:val="00B279C9"/>
    <w:rsid w:val="00B35769"/>
    <w:rsid w:val="00B35A36"/>
    <w:rsid w:val="00B40288"/>
    <w:rsid w:val="00B40AD3"/>
    <w:rsid w:val="00B441BD"/>
    <w:rsid w:val="00B44754"/>
    <w:rsid w:val="00B46E1B"/>
    <w:rsid w:val="00B50296"/>
    <w:rsid w:val="00B5095D"/>
    <w:rsid w:val="00B52292"/>
    <w:rsid w:val="00B541BE"/>
    <w:rsid w:val="00B60091"/>
    <w:rsid w:val="00B62F4A"/>
    <w:rsid w:val="00B65ECA"/>
    <w:rsid w:val="00B70140"/>
    <w:rsid w:val="00B73EA5"/>
    <w:rsid w:val="00B762A9"/>
    <w:rsid w:val="00B81689"/>
    <w:rsid w:val="00B84073"/>
    <w:rsid w:val="00B86A84"/>
    <w:rsid w:val="00B870E0"/>
    <w:rsid w:val="00B87454"/>
    <w:rsid w:val="00B915CE"/>
    <w:rsid w:val="00B9294A"/>
    <w:rsid w:val="00B96946"/>
    <w:rsid w:val="00B9696C"/>
    <w:rsid w:val="00BA0117"/>
    <w:rsid w:val="00BA146A"/>
    <w:rsid w:val="00BA35C9"/>
    <w:rsid w:val="00BA6888"/>
    <w:rsid w:val="00BB23D8"/>
    <w:rsid w:val="00BB30AB"/>
    <w:rsid w:val="00BB531E"/>
    <w:rsid w:val="00BB6B50"/>
    <w:rsid w:val="00BC40CF"/>
    <w:rsid w:val="00BC41D2"/>
    <w:rsid w:val="00BC5CC8"/>
    <w:rsid w:val="00BC78C4"/>
    <w:rsid w:val="00BD2C4C"/>
    <w:rsid w:val="00BD348C"/>
    <w:rsid w:val="00BD433B"/>
    <w:rsid w:val="00BD5112"/>
    <w:rsid w:val="00BE3C42"/>
    <w:rsid w:val="00BE7B48"/>
    <w:rsid w:val="00BF0DD2"/>
    <w:rsid w:val="00BF1671"/>
    <w:rsid w:val="00BF4E31"/>
    <w:rsid w:val="00BF5271"/>
    <w:rsid w:val="00BF5C30"/>
    <w:rsid w:val="00BF6228"/>
    <w:rsid w:val="00C01E0F"/>
    <w:rsid w:val="00C02849"/>
    <w:rsid w:val="00C0341B"/>
    <w:rsid w:val="00C06F87"/>
    <w:rsid w:val="00C07A64"/>
    <w:rsid w:val="00C07B5D"/>
    <w:rsid w:val="00C07E6A"/>
    <w:rsid w:val="00C10AFD"/>
    <w:rsid w:val="00C1405F"/>
    <w:rsid w:val="00C14D7B"/>
    <w:rsid w:val="00C21EBF"/>
    <w:rsid w:val="00C2735E"/>
    <w:rsid w:val="00C2772F"/>
    <w:rsid w:val="00C2779C"/>
    <w:rsid w:val="00C30EE5"/>
    <w:rsid w:val="00C334A4"/>
    <w:rsid w:val="00C34DD3"/>
    <w:rsid w:val="00C3542F"/>
    <w:rsid w:val="00C5133B"/>
    <w:rsid w:val="00C5178E"/>
    <w:rsid w:val="00C53088"/>
    <w:rsid w:val="00C63811"/>
    <w:rsid w:val="00C63AE4"/>
    <w:rsid w:val="00C63F0C"/>
    <w:rsid w:val="00C72098"/>
    <w:rsid w:val="00C72334"/>
    <w:rsid w:val="00C73FE0"/>
    <w:rsid w:val="00C7594F"/>
    <w:rsid w:val="00C77887"/>
    <w:rsid w:val="00C81364"/>
    <w:rsid w:val="00C8138A"/>
    <w:rsid w:val="00C84020"/>
    <w:rsid w:val="00C84D49"/>
    <w:rsid w:val="00C868F4"/>
    <w:rsid w:val="00C86BFB"/>
    <w:rsid w:val="00C9252D"/>
    <w:rsid w:val="00C925A1"/>
    <w:rsid w:val="00C94F98"/>
    <w:rsid w:val="00C950F6"/>
    <w:rsid w:val="00C95BE1"/>
    <w:rsid w:val="00CA276F"/>
    <w:rsid w:val="00CA3356"/>
    <w:rsid w:val="00CA544A"/>
    <w:rsid w:val="00CA7A0B"/>
    <w:rsid w:val="00CB0460"/>
    <w:rsid w:val="00CB374C"/>
    <w:rsid w:val="00CB4DB2"/>
    <w:rsid w:val="00CC0BC6"/>
    <w:rsid w:val="00CC6431"/>
    <w:rsid w:val="00CC6453"/>
    <w:rsid w:val="00CC6A6E"/>
    <w:rsid w:val="00CC7B88"/>
    <w:rsid w:val="00CE4CA9"/>
    <w:rsid w:val="00CE5359"/>
    <w:rsid w:val="00CE5B43"/>
    <w:rsid w:val="00CF0F59"/>
    <w:rsid w:val="00CF371D"/>
    <w:rsid w:val="00CF510D"/>
    <w:rsid w:val="00CF628E"/>
    <w:rsid w:val="00D00B51"/>
    <w:rsid w:val="00D00EF6"/>
    <w:rsid w:val="00D037D1"/>
    <w:rsid w:val="00D054BE"/>
    <w:rsid w:val="00D108F5"/>
    <w:rsid w:val="00D11310"/>
    <w:rsid w:val="00D11B73"/>
    <w:rsid w:val="00D12828"/>
    <w:rsid w:val="00D134A1"/>
    <w:rsid w:val="00D13641"/>
    <w:rsid w:val="00D13AD3"/>
    <w:rsid w:val="00D14D9B"/>
    <w:rsid w:val="00D15D71"/>
    <w:rsid w:val="00D215A7"/>
    <w:rsid w:val="00D21735"/>
    <w:rsid w:val="00D21B06"/>
    <w:rsid w:val="00D220F2"/>
    <w:rsid w:val="00D223FC"/>
    <w:rsid w:val="00D256D0"/>
    <w:rsid w:val="00D3145C"/>
    <w:rsid w:val="00D32AE2"/>
    <w:rsid w:val="00D345CF"/>
    <w:rsid w:val="00D36F6C"/>
    <w:rsid w:val="00D41017"/>
    <w:rsid w:val="00D411AB"/>
    <w:rsid w:val="00D426E6"/>
    <w:rsid w:val="00D43BDE"/>
    <w:rsid w:val="00D47B97"/>
    <w:rsid w:val="00D524B1"/>
    <w:rsid w:val="00D526F0"/>
    <w:rsid w:val="00D56774"/>
    <w:rsid w:val="00D56B3C"/>
    <w:rsid w:val="00D57014"/>
    <w:rsid w:val="00D57C1F"/>
    <w:rsid w:val="00D57CE6"/>
    <w:rsid w:val="00D602E5"/>
    <w:rsid w:val="00D60A77"/>
    <w:rsid w:val="00D626B0"/>
    <w:rsid w:val="00D64461"/>
    <w:rsid w:val="00D663A5"/>
    <w:rsid w:val="00D67625"/>
    <w:rsid w:val="00D73F0E"/>
    <w:rsid w:val="00D75887"/>
    <w:rsid w:val="00D77A15"/>
    <w:rsid w:val="00D823DC"/>
    <w:rsid w:val="00D92CE3"/>
    <w:rsid w:val="00D9478B"/>
    <w:rsid w:val="00D97EA0"/>
    <w:rsid w:val="00DA0655"/>
    <w:rsid w:val="00DA3CF0"/>
    <w:rsid w:val="00DA631F"/>
    <w:rsid w:val="00DB554E"/>
    <w:rsid w:val="00DB747B"/>
    <w:rsid w:val="00DB799B"/>
    <w:rsid w:val="00DC1925"/>
    <w:rsid w:val="00DD2863"/>
    <w:rsid w:val="00DD3970"/>
    <w:rsid w:val="00DD4F07"/>
    <w:rsid w:val="00DD5144"/>
    <w:rsid w:val="00DD6963"/>
    <w:rsid w:val="00DD6E17"/>
    <w:rsid w:val="00DD7B31"/>
    <w:rsid w:val="00DE03D1"/>
    <w:rsid w:val="00DE46CC"/>
    <w:rsid w:val="00DE4D1B"/>
    <w:rsid w:val="00DE79C8"/>
    <w:rsid w:val="00DF14D5"/>
    <w:rsid w:val="00DF2CD4"/>
    <w:rsid w:val="00DF568C"/>
    <w:rsid w:val="00DF7262"/>
    <w:rsid w:val="00E01A3A"/>
    <w:rsid w:val="00E05980"/>
    <w:rsid w:val="00E07FF3"/>
    <w:rsid w:val="00E11603"/>
    <w:rsid w:val="00E121FB"/>
    <w:rsid w:val="00E13EA5"/>
    <w:rsid w:val="00E1749B"/>
    <w:rsid w:val="00E2105C"/>
    <w:rsid w:val="00E21710"/>
    <w:rsid w:val="00E22383"/>
    <w:rsid w:val="00E229C9"/>
    <w:rsid w:val="00E27423"/>
    <w:rsid w:val="00E27A57"/>
    <w:rsid w:val="00E27F9C"/>
    <w:rsid w:val="00E33754"/>
    <w:rsid w:val="00E344EE"/>
    <w:rsid w:val="00E37A08"/>
    <w:rsid w:val="00E40757"/>
    <w:rsid w:val="00E447E4"/>
    <w:rsid w:val="00E4622C"/>
    <w:rsid w:val="00E46B6F"/>
    <w:rsid w:val="00E5117D"/>
    <w:rsid w:val="00E51750"/>
    <w:rsid w:val="00E518EC"/>
    <w:rsid w:val="00E52286"/>
    <w:rsid w:val="00E56107"/>
    <w:rsid w:val="00E56D41"/>
    <w:rsid w:val="00E573A9"/>
    <w:rsid w:val="00E605E9"/>
    <w:rsid w:val="00E61108"/>
    <w:rsid w:val="00E624F8"/>
    <w:rsid w:val="00E65E0C"/>
    <w:rsid w:val="00E66D00"/>
    <w:rsid w:val="00E720B7"/>
    <w:rsid w:val="00E746C5"/>
    <w:rsid w:val="00E75520"/>
    <w:rsid w:val="00E75DDF"/>
    <w:rsid w:val="00E83BAD"/>
    <w:rsid w:val="00E8402F"/>
    <w:rsid w:val="00E85A8C"/>
    <w:rsid w:val="00E8603C"/>
    <w:rsid w:val="00E9070D"/>
    <w:rsid w:val="00E94D05"/>
    <w:rsid w:val="00E969E2"/>
    <w:rsid w:val="00E96C7E"/>
    <w:rsid w:val="00EA028B"/>
    <w:rsid w:val="00EA10D7"/>
    <w:rsid w:val="00EA1D6F"/>
    <w:rsid w:val="00EA715F"/>
    <w:rsid w:val="00EA7477"/>
    <w:rsid w:val="00EB1938"/>
    <w:rsid w:val="00EB4D28"/>
    <w:rsid w:val="00EB6BF3"/>
    <w:rsid w:val="00EB7BBD"/>
    <w:rsid w:val="00EC018D"/>
    <w:rsid w:val="00EC10E9"/>
    <w:rsid w:val="00EC12F2"/>
    <w:rsid w:val="00EC352A"/>
    <w:rsid w:val="00ED1B93"/>
    <w:rsid w:val="00ED235D"/>
    <w:rsid w:val="00ED466D"/>
    <w:rsid w:val="00ED574A"/>
    <w:rsid w:val="00EE101D"/>
    <w:rsid w:val="00EE153D"/>
    <w:rsid w:val="00EE1560"/>
    <w:rsid w:val="00EE25E4"/>
    <w:rsid w:val="00EE5150"/>
    <w:rsid w:val="00EE5420"/>
    <w:rsid w:val="00EE7FBD"/>
    <w:rsid w:val="00EF03E1"/>
    <w:rsid w:val="00EF26F2"/>
    <w:rsid w:val="00EF44B5"/>
    <w:rsid w:val="00EF4725"/>
    <w:rsid w:val="00EF485F"/>
    <w:rsid w:val="00EF6DCC"/>
    <w:rsid w:val="00EF7610"/>
    <w:rsid w:val="00EF78A4"/>
    <w:rsid w:val="00F005B7"/>
    <w:rsid w:val="00F02EF8"/>
    <w:rsid w:val="00F242C1"/>
    <w:rsid w:val="00F24CCA"/>
    <w:rsid w:val="00F24FBB"/>
    <w:rsid w:val="00F2500A"/>
    <w:rsid w:val="00F267B4"/>
    <w:rsid w:val="00F27444"/>
    <w:rsid w:val="00F3419E"/>
    <w:rsid w:val="00F348D3"/>
    <w:rsid w:val="00F34E2E"/>
    <w:rsid w:val="00F35BB9"/>
    <w:rsid w:val="00F417B5"/>
    <w:rsid w:val="00F43BAA"/>
    <w:rsid w:val="00F46E06"/>
    <w:rsid w:val="00F475B0"/>
    <w:rsid w:val="00F51B5D"/>
    <w:rsid w:val="00F526EA"/>
    <w:rsid w:val="00F54B38"/>
    <w:rsid w:val="00F54FFC"/>
    <w:rsid w:val="00F550E1"/>
    <w:rsid w:val="00F629B3"/>
    <w:rsid w:val="00F629F8"/>
    <w:rsid w:val="00F640F3"/>
    <w:rsid w:val="00F70AB5"/>
    <w:rsid w:val="00F73C87"/>
    <w:rsid w:val="00F74801"/>
    <w:rsid w:val="00F756E4"/>
    <w:rsid w:val="00F836CF"/>
    <w:rsid w:val="00F83D24"/>
    <w:rsid w:val="00F87DC4"/>
    <w:rsid w:val="00F9013B"/>
    <w:rsid w:val="00F96DC4"/>
    <w:rsid w:val="00F978DA"/>
    <w:rsid w:val="00F97EC2"/>
    <w:rsid w:val="00FA2C53"/>
    <w:rsid w:val="00FA3557"/>
    <w:rsid w:val="00FA3879"/>
    <w:rsid w:val="00FA4E2D"/>
    <w:rsid w:val="00FA59A4"/>
    <w:rsid w:val="00FB08BE"/>
    <w:rsid w:val="00FB17F0"/>
    <w:rsid w:val="00FB3C69"/>
    <w:rsid w:val="00FB475D"/>
    <w:rsid w:val="00FC0E73"/>
    <w:rsid w:val="00FC36FF"/>
    <w:rsid w:val="00FC67E1"/>
    <w:rsid w:val="00FC6AD1"/>
    <w:rsid w:val="00FD5445"/>
    <w:rsid w:val="00FE21E5"/>
    <w:rsid w:val="00FE474F"/>
    <w:rsid w:val="00FE4CEF"/>
    <w:rsid w:val="00FE5E67"/>
    <w:rsid w:val="00FF1F9F"/>
    <w:rsid w:val="00FF7ED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180">
      <w:bodyDiv w:val="1"/>
      <w:marLeft w:val="0"/>
      <w:marRight w:val="0"/>
      <w:marTop w:val="0"/>
      <w:marBottom w:val="0"/>
      <w:divBdr>
        <w:top w:val="none" w:sz="0" w:space="0" w:color="auto"/>
        <w:left w:val="none" w:sz="0" w:space="0" w:color="auto"/>
        <w:bottom w:val="none" w:sz="0" w:space="0" w:color="auto"/>
        <w:right w:val="none" w:sz="0" w:space="0" w:color="auto"/>
      </w:divBdr>
    </w:div>
    <w:div w:id="861817361">
      <w:bodyDiv w:val="1"/>
      <w:marLeft w:val="0"/>
      <w:marRight w:val="0"/>
      <w:marTop w:val="0"/>
      <w:marBottom w:val="0"/>
      <w:divBdr>
        <w:top w:val="none" w:sz="0" w:space="0" w:color="auto"/>
        <w:left w:val="none" w:sz="0" w:space="0" w:color="auto"/>
        <w:bottom w:val="none" w:sz="0" w:space="0" w:color="auto"/>
        <w:right w:val="none" w:sz="0" w:space="0" w:color="auto"/>
      </w:divBdr>
    </w:div>
    <w:div w:id="990409068">
      <w:bodyDiv w:val="1"/>
      <w:marLeft w:val="0"/>
      <w:marRight w:val="0"/>
      <w:marTop w:val="0"/>
      <w:marBottom w:val="0"/>
      <w:divBdr>
        <w:top w:val="none" w:sz="0" w:space="0" w:color="auto"/>
        <w:left w:val="none" w:sz="0" w:space="0" w:color="auto"/>
        <w:bottom w:val="none" w:sz="0" w:space="0" w:color="auto"/>
        <w:right w:val="none" w:sz="0" w:space="0" w:color="auto"/>
      </w:divBdr>
    </w:div>
    <w:div w:id="1169053346">
      <w:bodyDiv w:val="1"/>
      <w:marLeft w:val="0"/>
      <w:marRight w:val="0"/>
      <w:marTop w:val="0"/>
      <w:marBottom w:val="0"/>
      <w:divBdr>
        <w:top w:val="none" w:sz="0" w:space="0" w:color="auto"/>
        <w:left w:val="none" w:sz="0" w:space="0" w:color="auto"/>
        <w:bottom w:val="none" w:sz="0" w:space="0" w:color="auto"/>
        <w:right w:val="none" w:sz="0" w:space="0" w:color="auto"/>
      </w:divBdr>
    </w:div>
    <w:div w:id="21146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BA1C4-D574-4DF3-8CB9-59E4E4CB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Barrasso</dc:creator>
  <cp:lastModifiedBy>Jasmin Campos</cp:lastModifiedBy>
  <cp:revision>12</cp:revision>
  <cp:lastPrinted>2017-07-13T13:43:00Z</cp:lastPrinted>
  <dcterms:created xsi:type="dcterms:W3CDTF">2018-02-07T18:59:00Z</dcterms:created>
  <dcterms:modified xsi:type="dcterms:W3CDTF">2018-02-08T21:58:00Z</dcterms:modified>
</cp:coreProperties>
</file>