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C470" w14:textId="77777777" w:rsidR="00345FC6" w:rsidRPr="00345FC6" w:rsidRDefault="00345FC6" w:rsidP="00345FC6">
      <w:pPr>
        <w:pBdr>
          <w:top w:val="dotted" w:sz="2" w:space="0" w:color="833C0B" w:themeColor="accent2" w:themeShade="80"/>
          <w:bottom w:val="dotted" w:sz="2" w:space="6" w:color="833C0B" w:themeColor="accent2" w:themeShade="80"/>
        </w:pBdr>
        <w:spacing w:before="500" w:after="300" w:line="240" w:lineRule="auto"/>
        <w:jc w:val="center"/>
        <w:rPr>
          <w:rFonts w:ascii="Garamond" w:eastAsiaTheme="majorEastAsia" w:hAnsi="Garamond" w:cstheme="majorBidi"/>
          <w:caps/>
          <w:spacing w:val="50"/>
          <w:sz w:val="48"/>
          <w:szCs w:val="48"/>
        </w:rPr>
      </w:pPr>
      <w:r w:rsidRPr="00345FC6">
        <w:rPr>
          <w:rFonts w:ascii="Garamond" w:eastAsiaTheme="majorEastAsia" w:hAnsi="Garamond" w:cstheme="majorBidi"/>
          <w:caps/>
          <w:spacing w:val="50"/>
          <w:sz w:val="48"/>
          <w:szCs w:val="48"/>
        </w:rPr>
        <w:t>The Law Offices of Bello &amp; Morton, LLC</w:t>
      </w:r>
    </w:p>
    <w:p w14:paraId="50C6B94E" w14:textId="77777777" w:rsidR="00345FC6" w:rsidRPr="00345FC6" w:rsidRDefault="00345FC6" w:rsidP="00345FC6">
      <w:pPr>
        <w:spacing w:after="200" w:line="252" w:lineRule="auto"/>
        <w:jc w:val="center"/>
        <w:rPr>
          <w:rFonts w:ascii="Garamond" w:eastAsiaTheme="majorEastAsia" w:hAnsi="Garamond" w:cstheme="majorBidi"/>
        </w:rPr>
      </w:pPr>
      <w:r w:rsidRPr="00345FC6">
        <w:rPr>
          <w:rFonts w:ascii="Garamond" w:eastAsiaTheme="majorEastAsia" w:hAnsi="Garamond" w:cstheme="majorBidi"/>
        </w:rPr>
        <w:t xml:space="preserve">184 Main Street Wareham, Massachusetts 02571 </w:t>
      </w:r>
      <w:sdt>
        <w:sdtPr>
          <w:rPr>
            <w:rFonts w:ascii="Garamond" w:eastAsiaTheme="majorEastAsia" w:hAnsi="Garamond" w:cstheme="majorBidi"/>
          </w:rPr>
          <w:alias w:val="Divider dot:"/>
          <w:tag w:val="Divider dot:"/>
          <w:id w:val="-1459182552"/>
          <w:placeholder>
            <w:docPart w:val="7DB08EBFE2694D079EAE5E77190FF0BF"/>
          </w:placeholder>
          <w:temporary/>
          <w:showingPlcHdr/>
          <w15:appearance w15:val="hidden"/>
        </w:sdtPr>
        <w:sdtContent>
          <w:r w:rsidRPr="00345FC6">
            <w:rPr>
              <w:rFonts w:ascii="Garamond" w:eastAsiaTheme="majorEastAsia" w:hAnsi="Garamond" w:cstheme="majorBidi"/>
            </w:rPr>
            <w:t>·</w:t>
          </w:r>
        </w:sdtContent>
      </w:sdt>
      <w:r w:rsidRPr="00345FC6">
        <w:rPr>
          <w:rFonts w:ascii="Garamond" w:eastAsiaTheme="majorEastAsia" w:hAnsi="Garamond" w:cstheme="majorBidi"/>
        </w:rPr>
        <w:t xml:space="preserve"> 508-681-2334</w:t>
      </w:r>
    </w:p>
    <w:p w14:paraId="72BFBD26" w14:textId="77777777" w:rsidR="00345FC6" w:rsidRPr="00345FC6" w:rsidRDefault="00345FC6" w:rsidP="00345FC6">
      <w:pPr>
        <w:spacing w:after="0" w:line="240" w:lineRule="auto"/>
        <w:rPr>
          <w:rFonts w:ascii="Times New Roman" w:eastAsia="Times New Roman" w:hAnsi="Times New Roman" w:cs="Times New Roman"/>
          <w:sz w:val="24"/>
          <w:szCs w:val="24"/>
        </w:rPr>
      </w:pPr>
    </w:p>
    <w:p w14:paraId="40C85683" w14:textId="77777777" w:rsidR="00345FC6" w:rsidRPr="00345FC6" w:rsidRDefault="00345FC6" w:rsidP="00345FC6">
      <w:pPr>
        <w:spacing w:after="0" w:line="240" w:lineRule="auto"/>
        <w:jc w:val="center"/>
        <w:rPr>
          <w:rFonts w:ascii="Times New Roman" w:eastAsia="Times New Roman" w:hAnsi="Times New Roman" w:cs="Times New Roman"/>
          <w:sz w:val="24"/>
          <w:szCs w:val="24"/>
        </w:rPr>
      </w:pPr>
    </w:p>
    <w:p w14:paraId="60ABB53B" w14:textId="77777777" w:rsidR="00345FC6" w:rsidRPr="00345FC6" w:rsidRDefault="00345FC6" w:rsidP="00345FC6">
      <w:pPr>
        <w:spacing w:after="200" w:line="240" w:lineRule="auto"/>
        <w:rPr>
          <w:rFonts w:ascii="Times New Roman" w:eastAsiaTheme="majorEastAsia" w:hAnsi="Times New Roman" w:cs="Times New Roman"/>
          <w:sz w:val="24"/>
          <w:szCs w:val="24"/>
        </w:rPr>
      </w:pPr>
    </w:p>
    <w:p w14:paraId="365489E0" w14:textId="03DEF02F" w:rsidR="00345FC6" w:rsidRPr="00345FC6" w:rsidRDefault="00345FC6" w:rsidP="00345FC6">
      <w:pPr>
        <w:spacing w:after="200" w:line="240" w:lineRule="auto"/>
        <w:ind w:left="3600" w:firstLine="720"/>
        <w:rPr>
          <w:rFonts w:ascii="Times New Roman" w:eastAsiaTheme="majorEastAsia" w:hAnsi="Times New Roman" w:cs="Times New Roman"/>
          <w:sz w:val="24"/>
          <w:szCs w:val="24"/>
        </w:rPr>
      </w:pPr>
      <w:r>
        <w:rPr>
          <w:rFonts w:ascii="Times New Roman" w:eastAsiaTheme="majorEastAsia" w:hAnsi="Times New Roman" w:cs="Times New Roman"/>
          <w:sz w:val="24"/>
          <w:szCs w:val="24"/>
        </w:rPr>
        <w:t>December 2</w:t>
      </w:r>
      <w:r w:rsidR="008851BF">
        <w:rPr>
          <w:rFonts w:ascii="Times New Roman" w:eastAsiaTheme="majorEastAsia" w:hAnsi="Times New Roman" w:cs="Times New Roman"/>
          <w:sz w:val="24"/>
          <w:szCs w:val="24"/>
        </w:rPr>
        <w:t>7</w:t>
      </w:r>
      <w:r>
        <w:rPr>
          <w:rFonts w:ascii="Times New Roman" w:eastAsiaTheme="majorEastAsia" w:hAnsi="Times New Roman" w:cs="Times New Roman"/>
          <w:sz w:val="24"/>
          <w:szCs w:val="24"/>
        </w:rPr>
        <w:t>, 2022</w:t>
      </w:r>
    </w:p>
    <w:p w14:paraId="643A305D" w14:textId="77777777" w:rsidR="00345FC6" w:rsidRPr="00345FC6" w:rsidRDefault="00345FC6" w:rsidP="00345FC6">
      <w:pPr>
        <w:spacing w:after="200" w:line="240" w:lineRule="auto"/>
        <w:rPr>
          <w:rFonts w:ascii="Times New Roman" w:eastAsiaTheme="majorEastAsia" w:hAnsi="Times New Roman" w:cs="Times New Roman"/>
          <w:sz w:val="24"/>
          <w:szCs w:val="24"/>
        </w:rPr>
      </w:pPr>
      <w:r w:rsidRPr="00345FC6">
        <w:rPr>
          <w:rFonts w:ascii="Times New Roman" w:eastAsiaTheme="majorEastAsia" w:hAnsi="Times New Roman" w:cs="Times New Roman"/>
          <w:sz w:val="24"/>
          <w:szCs w:val="24"/>
        </w:rPr>
        <w:t>Zoning Board of Appeals of Wareham</w:t>
      </w:r>
    </w:p>
    <w:p w14:paraId="275E3F65" w14:textId="77777777" w:rsidR="00345FC6" w:rsidRPr="00345FC6" w:rsidRDefault="00345FC6" w:rsidP="00345FC6">
      <w:pPr>
        <w:spacing w:after="200" w:line="240" w:lineRule="auto"/>
        <w:rPr>
          <w:rFonts w:ascii="Times New Roman" w:eastAsiaTheme="majorEastAsia" w:hAnsi="Times New Roman" w:cs="Times New Roman"/>
          <w:sz w:val="24"/>
          <w:szCs w:val="24"/>
        </w:rPr>
      </w:pPr>
      <w:r w:rsidRPr="00345FC6">
        <w:rPr>
          <w:rFonts w:ascii="Times New Roman" w:eastAsiaTheme="majorEastAsia" w:hAnsi="Times New Roman" w:cs="Times New Roman"/>
          <w:sz w:val="24"/>
          <w:szCs w:val="24"/>
        </w:rPr>
        <w:t>Memorial Town Hall</w:t>
      </w:r>
    </w:p>
    <w:p w14:paraId="65B2D6D6" w14:textId="77777777" w:rsidR="00345FC6" w:rsidRPr="00345FC6" w:rsidRDefault="00345FC6" w:rsidP="00345FC6">
      <w:pPr>
        <w:spacing w:after="200" w:line="240" w:lineRule="auto"/>
        <w:rPr>
          <w:rFonts w:ascii="Times New Roman" w:eastAsiaTheme="majorEastAsia" w:hAnsi="Times New Roman" w:cs="Times New Roman"/>
          <w:sz w:val="24"/>
          <w:szCs w:val="24"/>
        </w:rPr>
      </w:pPr>
      <w:r w:rsidRPr="00345FC6">
        <w:rPr>
          <w:rFonts w:ascii="Times New Roman" w:eastAsiaTheme="majorEastAsia" w:hAnsi="Times New Roman" w:cs="Times New Roman"/>
          <w:sz w:val="24"/>
          <w:szCs w:val="24"/>
        </w:rPr>
        <w:t>54 Marion Road</w:t>
      </w:r>
    </w:p>
    <w:p w14:paraId="18E8C515" w14:textId="77777777" w:rsidR="00345FC6" w:rsidRPr="00345FC6" w:rsidRDefault="00345FC6" w:rsidP="00345FC6">
      <w:pPr>
        <w:spacing w:after="200" w:line="240" w:lineRule="auto"/>
        <w:rPr>
          <w:rFonts w:ascii="Times New Roman" w:eastAsiaTheme="majorEastAsia" w:hAnsi="Times New Roman" w:cs="Times New Roman"/>
          <w:sz w:val="24"/>
          <w:szCs w:val="24"/>
        </w:rPr>
      </w:pPr>
      <w:r w:rsidRPr="00345FC6">
        <w:rPr>
          <w:rFonts w:ascii="Times New Roman" w:eastAsiaTheme="majorEastAsia" w:hAnsi="Times New Roman" w:cs="Times New Roman"/>
          <w:sz w:val="24"/>
          <w:szCs w:val="24"/>
        </w:rPr>
        <w:t>Wareham, Ma 02571</w:t>
      </w:r>
    </w:p>
    <w:p w14:paraId="34DD7B57" w14:textId="77777777" w:rsidR="00345FC6" w:rsidRPr="00345FC6" w:rsidRDefault="00345FC6" w:rsidP="00345FC6">
      <w:pPr>
        <w:spacing w:after="200" w:line="252" w:lineRule="auto"/>
        <w:jc w:val="both"/>
        <w:rPr>
          <w:rFonts w:ascii="Times New Roman" w:eastAsiaTheme="majorEastAsia" w:hAnsi="Times New Roman" w:cs="Times New Roman"/>
          <w:sz w:val="24"/>
          <w:szCs w:val="24"/>
        </w:rPr>
      </w:pPr>
    </w:p>
    <w:p w14:paraId="2FD181BD" w14:textId="34917F06" w:rsidR="00345FC6" w:rsidRPr="00345FC6" w:rsidRDefault="00345FC6" w:rsidP="00345FC6">
      <w:pPr>
        <w:spacing w:after="200" w:line="480" w:lineRule="auto"/>
        <w:jc w:val="both"/>
        <w:rPr>
          <w:rFonts w:ascii="Times New Roman" w:eastAsiaTheme="majorEastAsia" w:hAnsi="Times New Roman" w:cs="Times New Roman"/>
          <w:b/>
          <w:bCs/>
          <w:i/>
          <w:iCs/>
          <w:sz w:val="24"/>
          <w:szCs w:val="24"/>
        </w:rPr>
      </w:pPr>
      <w:r w:rsidRPr="00345FC6">
        <w:rPr>
          <w:rFonts w:ascii="Times New Roman" w:eastAsiaTheme="majorEastAsia" w:hAnsi="Times New Roman" w:cs="Times New Roman"/>
          <w:b/>
          <w:bCs/>
          <w:i/>
          <w:iCs/>
          <w:sz w:val="24"/>
          <w:szCs w:val="24"/>
        </w:rPr>
        <w:t>Re:  Attorney Opinion Letter in Support of the Petition for 42-22 Francis Ellis. Jr. – Variance – 7 Mattos Avenue – Map 110, Lot 9B</w:t>
      </w:r>
    </w:p>
    <w:p w14:paraId="136AEDEE" w14:textId="77777777" w:rsidR="00345FC6" w:rsidRPr="00345FC6" w:rsidRDefault="00345FC6" w:rsidP="00345FC6">
      <w:pPr>
        <w:spacing w:after="200" w:line="480" w:lineRule="auto"/>
        <w:ind w:left="720"/>
        <w:jc w:val="both"/>
        <w:rPr>
          <w:rFonts w:ascii="Times New Roman" w:eastAsiaTheme="majorEastAsia" w:hAnsi="Times New Roman" w:cs="Times New Roman"/>
          <w:sz w:val="24"/>
          <w:szCs w:val="24"/>
        </w:rPr>
      </w:pPr>
      <w:r w:rsidRPr="00345FC6">
        <w:rPr>
          <w:rFonts w:ascii="Times New Roman" w:eastAsiaTheme="majorEastAsia" w:hAnsi="Times New Roman" w:cs="Times New Roman"/>
          <w:sz w:val="24"/>
          <w:szCs w:val="24"/>
        </w:rPr>
        <w:t>Dear Board:</w:t>
      </w:r>
    </w:p>
    <w:p w14:paraId="083674C4" w14:textId="1064A0BE" w:rsidR="00345FC6" w:rsidRPr="00345FC6" w:rsidRDefault="00345FC6" w:rsidP="00345FC6">
      <w:pPr>
        <w:spacing w:after="200" w:line="480" w:lineRule="auto"/>
        <w:ind w:firstLine="720"/>
        <w:jc w:val="both"/>
        <w:rPr>
          <w:rFonts w:ascii="Times New Roman" w:eastAsiaTheme="majorEastAsia" w:hAnsi="Times New Roman" w:cs="Times New Roman"/>
          <w:sz w:val="24"/>
          <w:szCs w:val="24"/>
        </w:rPr>
      </w:pPr>
      <w:r w:rsidRPr="00345FC6">
        <w:rPr>
          <w:rFonts w:ascii="Times New Roman" w:eastAsiaTheme="majorEastAsia" w:hAnsi="Times New Roman" w:cs="Times New Roman"/>
          <w:sz w:val="24"/>
          <w:szCs w:val="24"/>
        </w:rPr>
        <w:t xml:space="preserve">I represent Mr. </w:t>
      </w:r>
      <w:r>
        <w:rPr>
          <w:rFonts w:ascii="Times New Roman" w:eastAsiaTheme="majorEastAsia" w:hAnsi="Times New Roman" w:cs="Times New Roman"/>
          <w:sz w:val="24"/>
          <w:szCs w:val="24"/>
        </w:rPr>
        <w:t xml:space="preserve">Francis Ellis </w:t>
      </w:r>
      <w:r w:rsidRPr="00345FC6">
        <w:rPr>
          <w:rFonts w:ascii="Times New Roman" w:eastAsiaTheme="majorEastAsia" w:hAnsi="Times New Roman" w:cs="Times New Roman"/>
          <w:sz w:val="24"/>
          <w:szCs w:val="24"/>
        </w:rPr>
        <w:t xml:space="preserve">for the above application to construct </w:t>
      </w:r>
      <w:r>
        <w:rPr>
          <w:rFonts w:ascii="Times New Roman" w:eastAsiaTheme="majorEastAsia" w:hAnsi="Times New Roman" w:cs="Times New Roman"/>
          <w:sz w:val="24"/>
          <w:szCs w:val="24"/>
        </w:rPr>
        <w:t xml:space="preserve">single family home on the property located at 7 Mattos Avenue here in Wareham. </w:t>
      </w:r>
      <w:r w:rsidRPr="00345FC6">
        <w:rPr>
          <w:rFonts w:ascii="Times New Roman" w:eastAsiaTheme="majorEastAsia" w:hAnsi="Times New Roman" w:cs="Times New Roman"/>
          <w:sz w:val="24"/>
          <w:szCs w:val="24"/>
        </w:rPr>
        <w:t xml:space="preserve"> </w:t>
      </w:r>
    </w:p>
    <w:p w14:paraId="2C2A4A9C" w14:textId="66F8BA4C" w:rsidR="00345FC6" w:rsidRDefault="000E22C0" w:rsidP="00345FC6">
      <w:pPr>
        <w:spacing w:after="200" w:line="480" w:lineRule="auto"/>
        <w:ind w:firstLine="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The Lot is located in the Commercial General Zoning district which prohibits 1 family dwellings. </w:t>
      </w:r>
      <w:r w:rsidR="00F33FF1">
        <w:rPr>
          <w:rFonts w:ascii="Times New Roman" w:eastAsiaTheme="majorEastAsia" w:hAnsi="Times New Roman" w:cs="Times New Roman"/>
          <w:sz w:val="24"/>
          <w:szCs w:val="24"/>
        </w:rPr>
        <w:t xml:space="preserve">When Mr. Ellis purchased the property in 2016 there were a number of issues including the structure being unsafe and uninhabitable, and a number of back taxes from the Estate he purchased it from. </w:t>
      </w:r>
    </w:p>
    <w:p w14:paraId="6F0FD13E" w14:textId="4CDB3D58" w:rsidR="00F33FF1" w:rsidRDefault="00F33FF1" w:rsidP="00345FC6">
      <w:pPr>
        <w:spacing w:after="200" w:line="480" w:lineRule="auto"/>
        <w:ind w:firstLine="720"/>
        <w:jc w:val="both"/>
        <w:rPr>
          <w:rFonts w:ascii="Times New Roman" w:eastAsiaTheme="majorEastAsia" w:hAnsi="Times New Roman" w:cs="Times New Roman"/>
          <w:sz w:val="24"/>
          <w:szCs w:val="24"/>
        </w:rPr>
      </w:pPr>
    </w:p>
    <w:p w14:paraId="7A7E3D47" w14:textId="5DBA7155" w:rsidR="00F33FF1" w:rsidRDefault="00F33FF1" w:rsidP="00376B77">
      <w:pPr>
        <w:spacing w:after="200" w:line="480" w:lineRule="auto"/>
        <w:ind w:firstLine="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t xml:space="preserve">In  April 2017, Mr. Ellis went in front of this board in Petition #16-17 to construct a 2 family on the site. At that time the structure was still there- the Board did not find a hardship and denied the application for relief. Between that time, the Applicant has tried to work with the different building commissioners to propose a project for the site. Most recently, he was told he could remove the structure and clean up the site due to the hazards it </w:t>
      </w:r>
      <w:r w:rsidR="00376B77">
        <w:rPr>
          <w:rFonts w:ascii="Times New Roman" w:eastAsiaTheme="majorEastAsia" w:hAnsi="Times New Roman" w:cs="Times New Roman"/>
          <w:sz w:val="24"/>
          <w:szCs w:val="24"/>
        </w:rPr>
        <w:t>posed.</w:t>
      </w:r>
      <w:r>
        <w:rPr>
          <w:rFonts w:ascii="Times New Roman" w:eastAsiaTheme="majorEastAsia" w:hAnsi="Times New Roman" w:cs="Times New Roman"/>
          <w:sz w:val="24"/>
          <w:szCs w:val="24"/>
        </w:rPr>
        <w:t xml:space="preserve"> </w:t>
      </w:r>
    </w:p>
    <w:p w14:paraId="7A6B37B0" w14:textId="0514AA22" w:rsidR="00F33FF1" w:rsidRPr="00F33FF1" w:rsidRDefault="00F33FF1" w:rsidP="00376B77">
      <w:pPr>
        <w:spacing w:after="200" w:line="480" w:lineRule="auto"/>
        <w:jc w:val="both"/>
        <w:rPr>
          <w:rFonts w:ascii="Times New Roman" w:eastAsiaTheme="majorEastAsia" w:hAnsi="Times New Roman" w:cs="Times New Roman"/>
          <w:b/>
          <w:bCs/>
          <w:sz w:val="24"/>
          <w:szCs w:val="24"/>
          <w:u w:val="single"/>
        </w:rPr>
      </w:pPr>
      <w:r w:rsidRPr="00F33FF1">
        <w:rPr>
          <w:rFonts w:ascii="Times New Roman" w:eastAsiaTheme="majorEastAsia" w:hAnsi="Times New Roman" w:cs="Times New Roman"/>
          <w:b/>
          <w:bCs/>
          <w:sz w:val="24"/>
          <w:szCs w:val="24"/>
          <w:u w:val="single"/>
        </w:rPr>
        <w:t xml:space="preserve">Ruling of the Building Commissioner: </w:t>
      </w:r>
    </w:p>
    <w:p w14:paraId="039AF963" w14:textId="72E1DBCE" w:rsidR="00376B77" w:rsidRPr="00345FC6" w:rsidRDefault="00F33FF1" w:rsidP="00376B77">
      <w:pPr>
        <w:spacing w:after="200" w:line="480" w:lineRule="auto"/>
        <w:ind w:left="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Mr. Turner denied the application for single family on the site under the following section: </w:t>
      </w:r>
      <w:r w:rsidRPr="00F33FF1">
        <w:rPr>
          <w:rFonts w:ascii="Times New Roman" w:eastAsiaTheme="majorEastAsia" w:hAnsi="Times New Roman" w:cs="Times New Roman"/>
          <w:b/>
          <w:bCs/>
          <w:sz w:val="24"/>
          <w:szCs w:val="24"/>
        </w:rPr>
        <w:t>Article 3: Use Regulations, 320 Table of Principle Use Regulations, Residential Uses, 1-Family.</w:t>
      </w:r>
      <w:r>
        <w:rPr>
          <w:rFonts w:ascii="Times New Roman" w:eastAsiaTheme="majorEastAsia" w:hAnsi="Times New Roman" w:cs="Times New Roman"/>
          <w:sz w:val="24"/>
          <w:szCs w:val="24"/>
        </w:rPr>
        <w:t xml:space="preserve"> </w:t>
      </w:r>
    </w:p>
    <w:p w14:paraId="546D9302" w14:textId="422486B5" w:rsidR="00345FC6" w:rsidRPr="00345FC6" w:rsidRDefault="00376B77" w:rsidP="00345FC6">
      <w:pPr>
        <w:spacing w:after="200" w:line="480" w:lineRule="auto"/>
        <w:jc w:val="both"/>
        <w:rPr>
          <w:rFonts w:ascii="Times New Roman" w:eastAsiaTheme="majorEastAsia" w:hAnsi="Times New Roman" w:cs="Times New Roman"/>
          <w:b/>
          <w:bCs/>
          <w:sz w:val="24"/>
          <w:szCs w:val="24"/>
          <w:u w:val="single"/>
        </w:rPr>
      </w:pPr>
      <w:r>
        <w:rPr>
          <w:rFonts w:ascii="Times New Roman" w:eastAsiaTheme="majorEastAsia" w:hAnsi="Times New Roman" w:cs="Times New Roman"/>
          <w:b/>
          <w:bCs/>
          <w:sz w:val="24"/>
          <w:szCs w:val="24"/>
          <w:u w:val="single"/>
        </w:rPr>
        <w:t xml:space="preserve">Legal Analysis: </w:t>
      </w:r>
    </w:p>
    <w:p w14:paraId="1FFFB78C" w14:textId="208FAB9E" w:rsidR="00376B77" w:rsidRDefault="00345FC6" w:rsidP="00376B77">
      <w:pPr>
        <w:spacing w:after="200" w:line="480" w:lineRule="auto"/>
        <w:ind w:firstLine="360"/>
        <w:jc w:val="both"/>
      </w:pPr>
      <w:r w:rsidRPr="00345FC6">
        <w:rPr>
          <w:rFonts w:ascii="Times New Roman" w:eastAsiaTheme="majorEastAsia" w:hAnsi="Times New Roman" w:cs="Times New Roman"/>
          <w:sz w:val="24"/>
          <w:szCs w:val="24"/>
        </w:rPr>
        <w:t xml:space="preserve">We are seeking a </w:t>
      </w:r>
      <w:r w:rsidR="00376B77">
        <w:rPr>
          <w:rFonts w:ascii="Times New Roman" w:eastAsiaTheme="majorEastAsia" w:hAnsi="Times New Roman" w:cs="Times New Roman"/>
          <w:sz w:val="24"/>
          <w:szCs w:val="24"/>
        </w:rPr>
        <w:t>Use Variance under</w:t>
      </w:r>
      <w:r w:rsidR="00376B77" w:rsidRPr="00376B77">
        <w:t>:</w:t>
      </w:r>
    </w:p>
    <w:p w14:paraId="50ABE01C" w14:textId="1896F92C" w:rsidR="00376B77" w:rsidRDefault="00376B77" w:rsidP="00376B77">
      <w:pPr>
        <w:spacing w:after="200" w:line="480" w:lineRule="auto"/>
        <w:ind w:firstLine="360"/>
        <w:jc w:val="both"/>
        <w:rPr>
          <w:rFonts w:ascii="Times New Roman" w:eastAsiaTheme="majorEastAsia" w:hAnsi="Times New Roman" w:cs="Times New Roman"/>
          <w:sz w:val="24"/>
          <w:szCs w:val="24"/>
        </w:rPr>
      </w:pPr>
      <w:r w:rsidRPr="00376B77">
        <w:rPr>
          <w:rFonts w:ascii="Times New Roman" w:eastAsiaTheme="majorEastAsia" w:hAnsi="Times New Roman" w:cs="Times New Roman"/>
          <w:b/>
          <w:bCs/>
          <w:sz w:val="24"/>
          <w:szCs w:val="24"/>
        </w:rPr>
        <w:t>1471 USE VARIANCE</w:t>
      </w:r>
      <w:r w:rsidRPr="00376B77">
        <w:rPr>
          <w:rFonts w:ascii="Times New Roman" w:eastAsiaTheme="majorEastAsia" w:hAnsi="Times New Roman" w:cs="Times New Roman"/>
          <w:b/>
          <w:bCs/>
          <w:sz w:val="24"/>
          <w:szCs w:val="24"/>
        </w:rPr>
        <w:t xml:space="preserve">S: </w:t>
      </w:r>
      <w:r w:rsidRPr="00376B77">
        <w:rPr>
          <w:rFonts w:ascii="Times New Roman" w:eastAsiaTheme="majorEastAsia" w:hAnsi="Times New Roman" w:cs="Times New Roman"/>
          <w:b/>
          <w:bCs/>
          <w:sz w:val="24"/>
          <w:szCs w:val="24"/>
        </w:rPr>
        <w:t>The Board of Appeals is specifically empowered to grant Variances from the restrictions imposed by this By-Law as to use.</w:t>
      </w:r>
    </w:p>
    <w:p w14:paraId="41672AF7" w14:textId="276ED020" w:rsidR="00345FC6" w:rsidRPr="00F61FA3" w:rsidRDefault="00345FC6" w:rsidP="00F61FA3">
      <w:pPr>
        <w:pStyle w:val="ListParagraph"/>
        <w:numPr>
          <w:ilvl w:val="0"/>
          <w:numId w:val="1"/>
        </w:numPr>
        <w:spacing w:after="200" w:line="480" w:lineRule="auto"/>
        <w:jc w:val="both"/>
        <w:rPr>
          <w:rFonts w:ascii="Times New Roman" w:eastAsiaTheme="majorEastAsia" w:hAnsi="Times New Roman" w:cs="Times New Roman"/>
          <w:b/>
          <w:bCs/>
          <w:sz w:val="24"/>
          <w:szCs w:val="24"/>
          <w:u w:val="single"/>
        </w:rPr>
      </w:pPr>
      <w:r w:rsidRPr="00F61FA3">
        <w:rPr>
          <w:rFonts w:ascii="Times New Roman" w:eastAsiaTheme="majorEastAsia" w:hAnsi="Times New Roman" w:cs="Times New Roman"/>
          <w:b/>
          <w:bCs/>
          <w:sz w:val="24"/>
          <w:szCs w:val="24"/>
          <w:u w:val="single"/>
        </w:rPr>
        <w:t>Unique nature of the Lot:</w:t>
      </w:r>
      <w:r w:rsidRPr="00F61FA3">
        <w:rPr>
          <w:rFonts w:ascii="Times New Roman" w:eastAsiaTheme="majorEastAsia" w:hAnsi="Times New Roman" w:cs="Times New Roman"/>
          <w:sz w:val="24"/>
          <w:szCs w:val="24"/>
        </w:rPr>
        <w:t xml:space="preserve"> This lot is unique </w:t>
      </w:r>
      <w:r w:rsidR="00F61FA3" w:rsidRPr="00F61FA3">
        <w:rPr>
          <w:rFonts w:ascii="Times New Roman" w:eastAsiaTheme="majorEastAsia" w:hAnsi="Times New Roman" w:cs="Times New Roman"/>
          <w:sz w:val="24"/>
          <w:szCs w:val="24"/>
        </w:rPr>
        <w:t xml:space="preserve">it is located on a side street with all residential surrounding it- Mattos Ave is a small neighborhood with single family homes. The property did have a preexisting nonconforming structure there prior to the demolition. </w:t>
      </w:r>
      <w:r w:rsidR="00F61FA3">
        <w:rPr>
          <w:rFonts w:ascii="Times New Roman" w:eastAsiaTheme="majorEastAsia" w:hAnsi="Times New Roman" w:cs="Times New Roman"/>
          <w:sz w:val="24"/>
          <w:szCs w:val="24"/>
        </w:rPr>
        <w:t xml:space="preserve">The Commercial General district of our Town hugs the highway and encompasses many properties that a non permitted use and residential. This property is </w:t>
      </w:r>
      <w:r w:rsidR="008851BF">
        <w:rPr>
          <w:rFonts w:ascii="Times New Roman" w:eastAsiaTheme="majorEastAsia" w:hAnsi="Times New Roman" w:cs="Times New Roman"/>
          <w:sz w:val="24"/>
          <w:szCs w:val="24"/>
        </w:rPr>
        <w:t>particularly</w:t>
      </w:r>
      <w:r w:rsidR="00F61FA3">
        <w:rPr>
          <w:rFonts w:ascii="Times New Roman" w:eastAsiaTheme="majorEastAsia" w:hAnsi="Times New Roman" w:cs="Times New Roman"/>
          <w:sz w:val="24"/>
          <w:szCs w:val="24"/>
        </w:rPr>
        <w:t xml:space="preserve"> special in that it directly abutted by all </w:t>
      </w:r>
      <w:r w:rsidR="008851BF">
        <w:rPr>
          <w:rFonts w:ascii="Times New Roman" w:eastAsiaTheme="majorEastAsia" w:hAnsi="Times New Roman" w:cs="Times New Roman"/>
          <w:sz w:val="24"/>
          <w:szCs w:val="24"/>
        </w:rPr>
        <w:t>residential</w:t>
      </w:r>
      <w:r w:rsidR="00F61FA3">
        <w:rPr>
          <w:rFonts w:ascii="Times New Roman" w:eastAsiaTheme="majorEastAsia" w:hAnsi="Times New Roman" w:cs="Times New Roman"/>
          <w:sz w:val="24"/>
          <w:szCs w:val="24"/>
        </w:rPr>
        <w:t xml:space="preserve">. </w:t>
      </w:r>
    </w:p>
    <w:p w14:paraId="2DE8226B" w14:textId="0927414D" w:rsidR="00345FC6" w:rsidRPr="00345FC6" w:rsidRDefault="00345FC6" w:rsidP="00345FC6">
      <w:pPr>
        <w:numPr>
          <w:ilvl w:val="0"/>
          <w:numId w:val="1"/>
        </w:numPr>
        <w:spacing w:after="200" w:line="480" w:lineRule="auto"/>
        <w:jc w:val="both"/>
        <w:rPr>
          <w:rFonts w:ascii="Times New Roman" w:eastAsiaTheme="majorEastAsia" w:hAnsi="Times New Roman" w:cs="Times New Roman"/>
          <w:b/>
          <w:bCs/>
          <w:sz w:val="24"/>
          <w:szCs w:val="24"/>
          <w:u w:val="single"/>
        </w:rPr>
      </w:pPr>
      <w:r w:rsidRPr="00345FC6">
        <w:rPr>
          <w:rFonts w:ascii="Times New Roman" w:eastAsiaTheme="majorEastAsia" w:hAnsi="Times New Roman" w:cs="Times New Roman"/>
          <w:b/>
          <w:bCs/>
          <w:sz w:val="24"/>
          <w:szCs w:val="24"/>
          <w:u w:val="single"/>
        </w:rPr>
        <w:t xml:space="preserve">Hardship to the Petitioner if Literal Enforcement of the By-Laws: </w:t>
      </w:r>
      <w:r w:rsidRPr="00345FC6">
        <w:rPr>
          <w:rFonts w:ascii="Times New Roman" w:eastAsiaTheme="majorEastAsia" w:hAnsi="Times New Roman" w:cs="Times New Roman"/>
          <w:sz w:val="24"/>
          <w:szCs w:val="24"/>
        </w:rPr>
        <w:t xml:space="preserve">If my client is denied the Variance he is seeking then, </w:t>
      </w:r>
      <w:r w:rsidR="00F61FA3">
        <w:rPr>
          <w:rFonts w:ascii="Times New Roman" w:eastAsiaTheme="majorEastAsia" w:hAnsi="Times New Roman" w:cs="Times New Roman"/>
          <w:sz w:val="24"/>
          <w:szCs w:val="24"/>
        </w:rPr>
        <w:t xml:space="preserve">he will have a property which has been taxed a 1300 </w:t>
      </w:r>
      <w:r w:rsidR="00F61FA3">
        <w:rPr>
          <w:rFonts w:ascii="Times New Roman" w:eastAsiaTheme="majorEastAsia" w:hAnsi="Times New Roman" w:cs="Times New Roman"/>
          <w:sz w:val="24"/>
          <w:szCs w:val="24"/>
        </w:rPr>
        <w:lastRenderedPageBreak/>
        <w:t xml:space="preserve">Developable vacant residential land with a value of approximately $74,600.The applicant will be forced to have to produce a project that is commercial and an allowed use in a neighborhood on a quiet street- the hardship will not only be for the applicant but the neighbors who would be in a situation where a business is right next to where they live. </w:t>
      </w:r>
    </w:p>
    <w:p w14:paraId="3D7D30CC" w14:textId="703FF004" w:rsidR="00345FC6" w:rsidRPr="00345FC6" w:rsidRDefault="00345FC6" w:rsidP="00345FC6">
      <w:pPr>
        <w:numPr>
          <w:ilvl w:val="0"/>
          <w:numId w:val="1"/>
        </w:numPr>
        <w:spacing w:after="200" w:line="480" w:lineRule="auto"/>
        <w:jc w:val="both"/>
        <w:rPr>
          <w:rFonts w:ascii="Times New Roman" w:eastAsiaTheme="majorEastAsia" w:hAnsi="Times New Roman" w:cs="Times New Roman"/>
          <w:b/>
          <w:bCs/>
          <w:sz w:val="24"/>
          <w:szCs w:val="24"/>
          <w:u w:val="single"/>
        </w:rPr>
      </w:pPr>
      <w:r w:rsidRPr="00345FC6">
        <w:rPr>
          <w:rFonts w:ascii="Times New Roman" w:eastAsiaTheme="majorEastAsia" w:hAnsi="Times New Roman" w:cs="Times New Roman"/>
          <w:b/>
          <w:bCs/>
          <w:sz w:val="24"/>
          <w:szCs w:val="24"/>
          <w:u w:val="single"/>
        </w:rPr>
        <w:t>Desired relied should be granted without Substantial Detriment to the public good:</w:t>
      </w:r>
      <w:r w:rsidRPr="00345FC6">
        <w:rPr>
          <w:rFonts w:ascii="Times New Roman" w:eastAsiaTheme="majorEastAsia" w:hAnsi="Times New Roman" w:cs="Times New Roman"/>
          <w:sz w:val="24"/>
          <w:szCs w:val="24"/>
        </w:rPr>
        <w:t xml:space="preserve"> The </w:t>
      </w:r>
      <w:r w:rsidR="00F61FA3">
        <w:rPr>
          <w:rFonts w:ascii="Times New Roman" w:eastAsiaTheme="majorEastAsia" w:hAnsi="Times New Roman" w:cs="Times New Roman"/>
          <w:sz w:val="24"/>
          <w:szCs w:val="24"/>
        </w:rPr>
        <w:t xml:space="preserve">property as stated before is on a street with all residential- this grant of variance would enhance their property values and promote the nature of the quiet street. The Plan proposed meets all setback requirements as under the minimum setbacks for commercial general residential use. So, this modest single family will fit into the nature of the property. </w:t>
      </w:r>
    </w:p>
    <w:p w14:paraId="6F09D127" w14:textId="07D12DD5" w:rsidR="00345FC6" w:rsidRPr="00345FC6" w:rsidRDefault="00345FC6" w:rsidP="00345FC6">
      <w:pPr>
        <w:numPr>
          <w:ilvl w:val="0"/>
          <w:numId w:val="1"/>
        </w:numPr>
        <w:spacing w:after="200" w:line="480" w:lineRule="auto"/>
        <w:jc w:val="both"/>
        <w:rPr>
          <w:rFonts w:ascii="Times New Roman" w:eastAsiaTheme="majorEastAsia" w:hAnsi="Times New Roman" w:cs="Times New Roman"/>
          <w:b/>
          <w:bCs/>
          <w:sz w:val="24"/>
          <w:szCs w:val="24"/>
          <w:u w:val="single"/>
        </w:rPr>
      </w:pPr>
      <w:r w:rsidRPr="00345FC6">
        <w:rPr>
          <w:rFonts w:ascii="Times New Roman" w:eastAsiaTheme="majorEastAsia" w:hAnsi="Times New Roman" w:cs="Times New Roman"/>
          <w:b/>
          <w:bCs/>
          <w:sz w:val="24"/>
          <w:szCs w:val="24"/>
          <w:u w:val="single"/>
        </w:rPr>
        <w:t>No Derogation from the intent or purpose of such Ordinance or by-law:</w:t>
      </w:r>
      <w:r w:rsidRPr="00345FC6">
        <w:rPr>
          <w:rFonts w:ascii="Times New Roman" w:eastAsiaTheme="majorEastAsia" w:hAnsi="Times New Roman" w:cs="Times New Roman"/>
          <w:sz w:val="24"/>
          <w:szCs w:val="24"/>
        </w:rPr>
        <w:t xml:space="preserve"> The purpose of the By-Law is clearly laid out in Article 1 Section 130 of which includes “to preserve and increase amenities by the promulgation of regulations to fulfill said objectives”.  Keeping in harmony with our town’s bylaws and the nature of the </w:t>
      </w:r>
      <w:r w:rsidR="00DF7004" w:rsidRPr="00345FC6">
        <w:rPr>
          <w:rFonts w:ascii="Times New Roman" w:eastAsiaTheme="majorEastAsia" w:hAnsi="Times New Roman" w:cs="Times New Roman"/>
          <w:sz w:val="24"/>
          <w:szCs w:val="24"/>
        </w:rPr>
        <w:t>builder’s</w:t>
      </w:r>
      <w:r w:rsidRPr="00345FC6">
        <w:rPr>
          <w:rFonts w:ascii="Times New Roman" w:eastAsiaTheme="majorEastAsia" w:hAnsi="Times New Roman" w:cs="Times New Roman"/>
          <w:sz w:val="24"/>
          <w:szCs w:val="24"/>
        </w:rPr>
        <w:t xml:space="preserve"> design and vision, this project would be of value to Wareham.</w:t>
      </w:r>
    </w:p>
    <w:p w14:paraId="66A9CAEA" w14:textId="34B39452" w:rsidR="00345FC6" w:rsidRPr="00345FC6" w:rsidRDefault="00345FC6" w:rsidP="00345FC6">
      <w:pPr>
        <w:spacing w:after="200" w:line="480" w:lineRule="auto"/>
        <w:ind w:firstLine="360"/>
        <w:jc w:val="both"/>
        <w:rPr>
          <w:rFonts w:ascii="Times New Roman" w:eastAsiaTheme="majorEastAsia" w:hAnsi="Times New Roman" w:cs="Times New Roman"/>
          <w:sz w:val="24"/>
          <w:szCs w:val="24"/>
        </w:rPr>
      </w:pPr>
      <w:r w:rsidRPr="00345FC6">
        <w:rPr>
          <w:rFonts w:ascii="Times New Roman" w:eastAsiaTheme="majorEastAsia" w:hAnsi="Times New Roman" w:cs="Times New Roman"/>
          <w:sz w:val="24"/>
          <w:szCs w:val="24"/>
        </w:rPr>
        <w:t xml:space="preserve">All things considered allowing this Variance would not be detrimental to the neighborhood and certainly would not derogate from the intent of the Zoning By Law. </w:t>
      </w:r>
    </w:p>
    <w:p w14:paraId="1ADA55B1" w14:textId="77777777" w:rsidR="00345FC6" w:rsidRPr="00345FC6" w:rsidRDefault="00345FC6" w:rsidP="00345FC6">
      <w:pPr>
        <w:spacing w:after="200" w:line="480" w:lineRule="auto"/>
        <w:ind w:firstLine="360"/>
        <w:jc w:val="both"/>
        <w:rPr>
          <w:rFonts w:ascii="Times New Roman" w:eastAsiaTheme="majorEastAsia" w:hAnsi="Times New Roman" w:cs="Times New Roman"/>
          <w:sz w:val="24"/>
          <w:szCs w:val="24"/>
        </w:rPr>
      </w:pPr>
      <w:r w:rsidRPr="00345FC6">
        <w:rPr>
          <w:rFonts w:ascii="Times New Roman" w:eastAsiaTheme="majorEastAsia" w:hAnsi="Times New Roman" w:cs="Times New Roman"/>
          <w:sz w:val="24"/>
          <w:szCs w:val="24"/>
        </w:rPr>
        <w:t>Respectfully submitted,</w:t>
      </w:r>
    </w:p>
    <w:p w14:paraId="4516233E" w14:textId="77777777" w:rsidR="00345FC6" w:rsidRPr="00345FC6" w:rsidRDefault="00345FC6" w:rsidP="00345FC6">
      <w:pPr>
        <w:spacing w:after="200" w:line="480" w:lineRule="auto"/>
        <w:ind w:firstLine="360"/>
        <w:jc w:val="both"/>
        <w:rPr>
          <w:rFonts w:ascii="Lucida Handwriting" w:eastAsiaTheme="majorEastAsia" w:hAnsi="Lucida Handwriting" w:cs="Times New Roman"/>
          <w:sz w:val="24"/>
          <w:szCs w:val="24"/>
        </w:rPr>
      </w:pPr>
      <w:r w:rsidRPr="00345FC6">
        <w:rPr>
          <w:rFonts w:ascii="Times New Roman" w:eastAsiaTheme="majorEastAsia" w:hAnsi="Times New Roman" w:cs="Times New Roman"/>
          <w:sz w:val="24"/>
          <w:szCs w:val="24"/>
        </w:rPr>
        <w:t xml:space="preserve">By: </w:t>
      </w:r>
      <w:r w:rsidRPr="00345FC6">
        <w:rPr>
          <w:rFonts w:ascii="Palace Script MT" w:eastAsiaTheme="majorEastAsia" w:hAnsi="Palace Script MT" w:cs="Times New Roman"/>
          <w:sz w:val="48"/>
          <w:szCs w:val="48"/>
        </w:rPr>
        <w:t>Jilian A. Morton, Esq.</w:t>
      </w:r>
      <w:r w:rsidRPr="00345FC6">
        <w:rPr>
          <w:rFonts w:ascii="Times New Roman" w:eastAsiaTheme="majorEastAsia" w:hAnsi="Times New Roman" w:cs="Times New Roman"/>
          <w:sz w:val="24"/>
          <w:szCs w:val="24"/>
        </w:rPr>
        <w:t xml:space="preserve"> </w:t>
      </w:r>
      <w:r w:rsidRPr="00345FC6">
        <w:rPr>
          <w:rFonts w:ascii="Lucida Handwriting" w:eastAsiaTheme="majorEastAsia" w:hAnsi="Lucida Handwriting" w:cs="Times New Roman"/>
          <w:sz w:val="24"/>
          <w:szCs w:val="24"/>
          <w:u w:val="single"/>
        </w:rPr>
        <w:t xml:space="preserve"> </w:t>
      </w:r>
    </w:p>
    <w:p w14:paraId="094B9F42" w14:textId="77777777" w:rsidR="00830F0B" w:rsidRDefault="00830F0B"/>
    <w:sectPr w:rsidR="00830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B38C8"/>
    <w:multiLevelType w:val="hybridMultilevel"/>
    <w:tmpl w:val="0A30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459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C6"/>
    <w:rsid w:val="000E22C0"/>
    <w:rsid w:val="00345FC6"/>
    <w:rsid w:val="00376B77"/>
    <w:rsid w:val="00830F0B"/>
    <w:rsid w:val="008851BF"/>
    <w:rsid w:val="00DF7004"/>
    <w:rsid w:val="00F33FF1"/>
    <w:rsid w:val="00F352BB"/>
    <w:rsid w:val="00F6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EB4"/>
  <w15:chartTrackingRefBased/>
  <w15:docId w15:val="{7A3307E8-1A8B-40EE-BD99-92E6A30B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B08EBFE2694D079EAE5E77190FF0BF"/>
        <w:category>
          <w:name w:val="General"/>
          <w:gallery w:val="placeholder"/>
        </w:category>
        <w:types>
          <w:type w:val="bbPlcHdr"/>
        </w:types>
        <w:behaviors>
          <w:behavior w:val="content"/>
        </w:behaviors>
        <w:guid w:val="{6F618D05-CB81-44B5-A8C8-756CFA85614D}"/>
      </w:docPartPr>
      <w:docPartBody>
        <w:p w:rsidR="00000000" w:rsidRDefault="00274BFC" w:rsidP="00274BFC">
          <w:pPr>
            <w:pStyle w:val="7DB08EBFE2694D079EAE5E77190FF0BF"/>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FC"/>
    <w:rsid w:val="00274BFC"/>
    <w:rsid w:val="004A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B08EBFE2694D079EAE5E77190FF0BF">
    <w:name w:val="7DB08EBFE2694D079EAE5E77190FF0BF"/>
    <w:rsid w:val="00274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Jilian Morton</dc:creator>
  <cp:keywords/>
  <dc:description/>
  <cp:lastModifiedBy>Jilian Morton</cp:lastModifiedBy>
  <cp:revision>3</cp:revision>
  <cp:lastPrinted>2022-12-26T19:04:00Z</cp:lastPrinted>
  <dcterms:created xsi:type="dcterms:W3CDTF">2022-12-26T17:56:00Z</dcterms:created>
  <dcterms:modified xsi:type="dcterms:W3CDTF">2022-12-27T16:59:00Z</dcterms:modified>
</cp:coreProperties>
</file>