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p w14:paraId="5BF04ABC" w14:textId="2C6FF254" w:rsidR="00C81280" w:rsidRDefault="00C81280" w:rsidP="009C78AF">
      <w:pPr>
        <w:tabs>
          <w:tab w:val="left" w:pos="0"/>
        </w:tabs>
        <w:jc w:val="both"/>
        <w:rPr>
          <w:rFonts w:ascii="Arial" w:hAnsi="Arial" w:cs="Arial"/>
          <w:color w:val="000000"/>
        </w:rPr>
      </w:pPr>
    </w:p>
    <w:p w14:paraId="5DB046CC" w14:textId="4E98E87C" w:rsidR="00C81280" w:rsidRDefault="00C81280" w:rsidP="009C78AF">
      <w:pPr>
        <w:tabs>
          <w:tab w:val="left" w:pos="0"/>
        </w:tabs>
        <w:jc w:val="both"/>
        <w:rPr>
          <w:rFonts w:ascii="Arial" w:hAnsi="Arial" w:cs="Arial"/>
          <w:color w:val="000000"/>
        </w:rPr>
      </w:pPr>
    </w:p>
    <w:p w14:paraId="0670208D" w14:textId="3FCA42BC" w:rsidR="005E6093" w:rsidRDefault="009C1D96" w:rsidP="00123561">
      <w:pPr>
        <w:tabs>
          <w:tab w:val="left" w:pos="0"/>
        </w:tabs>
        <w:jc w:val="both"/>
        <w:rPr>
          <w:rFonts w:ascii="Arial" w:hAnsi="Arial" w:cs="Arial"/>
          <w:color w:val="000000"/>
        </w:rPr>
      </w:pPr>
      <w:r>
        <w:rPr>
          <w:rFonts w:ascii="Arial" w:hAnsi="Arial" w:cs="Arial"/>
          <w:color w:val="000000"/>
        </w:rPr>
        <w:t xml:space="preserve"> </w:t>
      </w:r>
      <w:r w:rsidR="008A6909">
        <w:rPr>
          <w:rFonts w:ascii="Arial" w:hAnsi="Arial" w:cs="Arial"/>
          <w:color w:val="000000"/>
        </w:rPr>
        <w:tab/>
      </w:r>
      <w:r w:rsidR="008A6909">
        <w:rPr>
          <w:rFonts w:ascii="Arial" w:hAnsi="Arial" w:cs="Arial"/>
          <w:color w:val="000000"/>
        </w:rPr>
        <w:tab/>
      </w:r>
      <w:r w:rsidR="008A6909">
        <w:rPr>
          <w:rFonts w:ascii="Arial" w:hAnsi="Arial" w:cs="Arial"/>
          <w:color w:val="000000"/>
        </w:rPr>
        <w:tab/>
      </w:r>
      <w:r w:rsidR="008A6909">
        <w:rPr>
          <w:rFonts w:ascii="Arial" w:hAnsi="Arial" w:cs="Arial"/>
          <w:color w:val="000000"/>
        </w:rPr>
        <w:tab/>
      </w:r>
      <w:r w:rsidR="008A6909">
        <w:rPr>
          <w:rFonts w:ascii="Arial" w:hAnsi="Arial" w:cs="Arial"/>
          <w:color w:val="000000"/>
        </w:rPr>
        <w:tab/>
      </w:r>
      <w:r w:rsidR="008A6909">
        <w:rPr>
          <w:rFonts w:ascii="Arial" w:hAnsi="Arial" w:cs="Arial"/>
          <w:color w:val="000000"/>
        </w:rPr>
        <w:tab/>
      </w:r>
      <w:r w:rsidR="008A6909">
        <w:rPr>
          <w:rFonts w:ascii="Arial" w:hAnsi="Arial" w:cs="Arial"/>
          <w:color w:val="000000"/>
        </w:rPr>
        <w:tab/>
      </w:r>
      <w:r w:rsidR="008A6909">
        <w:rPr>
          <w:rFonts w:ascii="Arial" w:hAnsi="Arial" w:cs="Arial"/>
          <w:color w:val="000000"/>
        </w:rPr>
        <w:tab/>
        <w:t>October 4, 2021</w:t>
      </w:r>
    </w:p>
    <w:p w14:paraId="4D6EF100" w14:textId="34206A83" w:rsidR="008A6909" w:rsidRDefault="008A6909" w:rsidP="00123561">
      <w:pPr>
        <w:tabs>
          <w:tab w:val="left" w:pos="0"/>
        </w:tabs>
        <w:jc w:val="both"/>
        <w:rPr>
          <w:rFonts w:ascii="Arial" w:hAnsi="Arial" w:cs="Arial"/>
          <w:color w:val="000000"/>
        </w:rPr>
      </w:pPr>
    </w:p>
    <w:p w14:paraId="5AA2F170" w14:textId="18B4A2A3" w:rsidR="008A6909" w:rsidRDefault="008A6909" w:rsidP="00123561">
      <w:pPr>
        <w:tabs>
          <w:tab w:val="left" w:pos="0"/>
        </w:tabs>
        <w:jc w:val="both"/>
        <w:rPr>
          <w:rFonts w:ascii="Arial" w:hAnsi="Arial" w:cs="Arial"/>
          <w:color w:val="000000"/>
        </w:rPr>
      </w:pPr>
      <w:r>
        <w:rPr>
          <w:rFonts w:ascii="Arial" w:hAnsi="Arial" w:cs="Arial"/>
          <w:color w:val="000000"/>
        </w:rPr>
        <w:t>Town of Wareham Board of Appeals</w:t>
      </w:r>
    </w:p>
    <w:p w14:paraId="64D00780" w14:textId="53D3CDC0" w:rsidR="008A6909" w:rsidRDefault="008A6909" w:rsidP="00123561">
      <w:pPr>
        <w:tabs>
          <w:tab w:val="left" w:pos="0"/>
        </w:tabs>
        <w:jc w:val="both"/>
        <w:rPr>
          <w:rFonts w:ascii="Arial" w:hAnsi="Arial" w:cs="Arial"/>
          <w:color w:val="000000"/>
        </w:rPr>
      </w:pPr>
      <w:r>
        <w:rPr>
          <w:rFonts w:ascii="Arial" w:hAnsi="Arial" w:cs="Arial"/>
          <w:color w:val="000000"/>
        </w:rPr>
        <w:t>Memorial Town Hall</w:t>
      </w:r>
    </w:p>
    <w:p w14:paraId="7F892326" w14:textId="1AEA26B4" w:rsidR="008A6909" w:rsidRDefault="008A6909" w:rsidP="00123561">
      <w:pPr>
        <w:tabs>
          <w:tab w:val="left" w:pos="0"/>
        </w:tabs>
        <w:jc w:val="both"/>
        <w:rPr>
          <w:rFonts w:ascii="Arial" w:hAnsi="Arial" w:cs="Arial"/>
          <w:color w:val="000000"/>
        </w:rPr>
      </w:pPr>
      <w:r>
        <w:rPr>
          <w:rFonts w:ascii="Arial" w:hAnsi="Arial" w:cs="Arial"/>
          <w:color w:val="000000"/>
        </w:rPr>
        <w:t>54 Marion Road</w:t>
      </w:r>
    </w:p>
    <w:p w14:paraId="38A14917" w14:textId="4F7F5464" w:rsidR="008A6909" w:rsidRDefault="008A6909" w:rsidP="00123561">
      <w:pPr>
        <w:tabs>
          <w:tab w:val="left" w:pos="0"/>
        </w:tabs>
        <w:jc w:val="both"/>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Site Plan Review for</w:t>
      </w:r>
    </w:p>
    <w:p w14:paraId="1872731F" w14:textId="431F70A6" w:rsidR="008A6909" w:rsidRDefault="008A6909" w:rsidP="0012356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Reign Car Wash</w:t>
      </w:r>
    </w:p>
    <w:p w14:paraId="2831692C" w14:textId="6F0EA4BA" w:rsidR="008A6909" w:rsidRDefault="008A6909" w:rsidP="0012356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3005/3013 Cranberry Hwy.</w:t>
      </w:r>
    </w:p>
    <w:p w14:paraId="1FD260E5" w14:textId="3D37573D" w:rsidR="008A6909" w:rsidRDefault="008A6909" w:rsidP="0012356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Response to VHB letter of</w:t>
      </w:r>
    </w:p>
    <w:p w14:paraId="0F1A8EE3" w14:textId="1336A3CB" w:rsidR="008A6909" w:rsidRDefault="008A6909" w:rsidP="0012356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Sept. 15, 2021</w:t>
      </w:r>
    </w:p>
    <w:p w14:paraId="32364EBB" w14:textId="06497664" w:rsidR="008A6909" w:rsidRDefault="008A6909" w:rsidP="00123561">
      <w:pPr>
        <w:tabs>
          <w:tab w:val="left" w:pos="0"/>
        </w:tabs>
        <w:jc w:val="both"/>
        <w:rPr>
          <w:rFonts w:ascii="Arial" w:hAnsi="Arial" w:cs="Arial"/>
          <w:color w:val="000000"/>
        </w:rPr>
      </w:pPr>
      <w:r>
        <w:rPr>
          <w:rFonts w:ascii="Arial" w:hAnsi="Arial" w:cs="Arial"/>
          <w:color w:val="000000"/>
        </w:rPr>
        <w:t xml:space="preserve">Attention: </w:t>
      </w:r>
      <w:proofErr w:type="spellStart"/>
      <w:r>
        <w:rPr>
          <w:rFonts w:ascii="Arial" w:hAnsi="Arial" w:cs="Arial"/>
          <w:color w:val="000000"/>
        </w:rPr>
        <w:t>Nazih</w:t>
      </w:r>
      <w:proofErr w:type="spellEnd"/>
      <w:r>
        <w:rPr>
          <w:rFonts w:ascii="Arial" w:hAnsi="Arial" w:cs="Arial"/>
          <w:color w:val="000000"/>
        </w:rPr>
        <w:t xml:space="preserve"> </w:t>
      </w:r>
      <w:proofErr w:type="spellStart"/>
      <w:r>
        <w:rPr>
          <w:rFonts w:ascii="Arial" w:hAnsi="Arial" w:cs="Arial"/>
          <w:color w:val="000000"/>
        </w:rPr>
        <w:t>Elkallassi</w:t>
      </w:r>
      <w:proofErr w:type="spellEnd"/>
      <w:r>
        <w:rPr>
          <w:rFonts w:ascii="Arial" w:hAnsi="Arial" w:cs="Arial"/>
          <w:color w:val="000000"/>
        </w:rPr>
        <w:t>, Chairman</w:t>
      </w:r>
    </w:p>
    <w:p w14:paraId="4B4F9D63" w14:textId="4855CE9C" w:rsidR="008A6909" w:rsidRDefault="008A6909" w:rsidP="00123561">
      <w:pPr>
        <w:tabs>
          <w:tab w:val="left" w:pos="0"/>
        </w:tabs>
        <w:jc w:val="both"/>
        <w:rPr>
          <w:rFonts w:ascii="Arial" w:hAnsi="Arial" w:cs="Arial"/>
          <w:color w:val="000000"/>
        </w:rPr>
      </w:pPr>
    </w:p>
    <w:p w14:paraId="1EE402E0" w14:textId="62D57271" w:rsidR="008A6909" w:rsidRDefault="008A6909" w:rsidP="00123561">
      <w:pPr>
        <w:tabs>
          <w:tab w:val="left" w:pos="0"/>
        </w:tabs>
        <w:jc w:val="both"/>
        <w:rPr>
          <w:rFonts w:ascii="Arial" w:hAnsi="Arial" w:cs="Arial"/>
          <w:color w:val="000000"/>
        </w:rPr>
      </w:pPr>
      <w:r>
        <w:rPr>
          <w:rFonts w:ascii="Arial" w:hAnsi="Arial" w:cs="Arial"/>
          <w:color w:val="000000"/>
        </w:rPr>
        <w:t xml:space="preserve">Dear Chairman </w:t>
      </w:r>
      <w:proofErr w:type="spellStart"/>
      <w:r>
        <w:rPr>
          <w:rFonts w:ascii="Arial" w:hAnsi="Arial" w:cs="Arial"/>
          <w:color w:val="000000"/>
        </w:rPr>
        <w:t>Elkallassi</w:t>
      </w:r>
      <w:proofErr w:type="spellEnd"/>
      <w:r>
        <w:rPr>
          <w:rFonts w:ascii="Arial" w:hAnsi="Arial" w:cs="Arial"/>
          <w:color w:val="000000"/>
        </w:rPr>
        <w:t>:</w:t>
      </w:r>
    </w:p>
    <w:p w14:paraId="31944B64" w14:textId="211D1C36" w:rsidR="008A6909" w:rsidRDefault="008A6909" w:rsidP="00123561">
      <w:pPr>
        <w:tabs>
          <w:tab w:val="left" w:pos="0"/>
        </w:tabs>
        <w:jc w:val="both"/>
        <w:rPr>
          <w:rFonts w:ascii="Arial" w:hAnsi="Arial" w:cs="Arial"/>
          <w:color w:val="000000"/>
        </w:rPr>
      </w:pPr>
    </w:p>
    <w:p w14:paraId="74D01822" w14:textId="11A329AB" w:rsidR="008A6909" w:rsidRDefault="008A6909" w:rsidP="00123561">
      <w:pPr>
        <w:tabs>
          <w:tab w:val="left" w:pos="0"/>
        </w:tabs>
        <w:jc w:val="both"/>
        <w:rPr>
          <w:rFonts w:ascii="Arial" w:hAnsi="Arial" w:cs="Arial"/>
          <w:color w:val="000000"/>
        </w:rPr>
      </w:pPr>
      <w:r>
        <w:rPr>
          <w:rFonts w:ascii="Arial" w:hAnsi="Arial" w:cs="Arial"/>
          <w:color w:val="000000"/>
        </w:rPr>
        <w:tab/>
        <w:t>I have reviewed the above referenced letter and have looked at the revised plans filed with the Planning Office dated Sept. 1</w:t>
      </w:r>
      <w:r w:rsidR="00425AD7">
        <w:rPr>
          <w:rFonts w:ascii="Arial" w:hAnsi="Arial" w:cs="Arial"/>
          <w:color w:val="000000"/>
        </w:rPr>
        <w:t>6</w:t>
      </w:r>
      <w:r>
        <w:rPr>
          <w:rFonts w:ascii="Arial" w:hAnsi="Arial" w:cs="Arial"/>
          <w:color w:val="000000"/>
        </w:rPr>
        <w:t>, 2021.</w:t>
      </w:r>
      <w:r w:rsidR="009939F8">
        <w:rPr>
          <w:rFonts w:ascii="Arial" w:hAnsi="Arial" w:cs="Arial"/>
          <w:color w:val="000000"/>
        </w:rPr>
        <w:t xml:space="preserve">  A complete set of plans was not provided but a review was conducted of Sheets C2.01, Layout and Materials, C-301, Grading and Drainage, C6.01 Fire Dept. Turning Analysis and L1.01 Landscape plan</w:t>
      </w:r>
      <w:r w:rsidR="00425AD7">
        <w:rPr>
          <w:rFonts w:ascii="Arial" w:hAnsi="Arial" w:cs="Arial"/>
          <w:color w:val="000000"/>
        </w:rPr>
        <w:t>.</w:t>
      </w:r>
    </w:p>
    <w:p w14:paraId="3B823334" w14:textId="7E113449" w:rsidR="00425AD7" w:rsidRDefault="00425AD7" w:rsidP="00123561">
      <w:pPr>
        <w:tabs>
          <w:tab w:val="left" w:pos="0"/>
        </w:tabs>
        <w:jc w:val="both"/>
        <w:rPr>
          <w:rFonts w:ascii="Arial" w:hAnsi="Arial" w:cs="Arial"/>
          <w:color w:val="000000"/>
        </w:rPr>
      </w:pPr>
      <w:r>
        <w:rPr>
          <w:rFonts w:ascii="Arial" w:hAnsi="Arial" w:cs="Arial"/>
          <w:color w:val="000000"/>
        </w:rPr>
        <w:tab/>
        <w:t>The comments below relate to the comment numbers of my review dated August 18, 2021 and which were carried forward in the VHB response of Sept. 15, 2021.</w:t>
      </w:r>
    </w:p>
    <w:p w14:paraId="750FDACA" w14:textId="7C496466" w:rsidR="00425AD7" w:rsidRDefault="00425AD7" w:rsidP="00123561">
      <w:pPr>
        <w:tabs>
          <w:tab w:val="left" w:pos="0"/>
        </w:tabs>
        <w:jc w:val="both"/>
        <w:rPr>
          <w:rFonts w:ascii="Arial" w:hAnsi="Arial" w:cs="Arial"/>
          <w:color w:val="000000"/>
        </w:rPr>
      </w:pPr>
    </w:p>
    <w:p w14:paraId="269DA859" w14:textId="10819BAE" w:rsidR="00425AD7" w:rsidRPr="002014EC" w:rsidRDefault="00425AD7" w:rsidP="00123561">
      <w:pPr>
        <w:tabs>
          <w:tab w:val="left" w:pos="0"/>
        </w:tabs>
        <w:jc w:val="both"/>
        <w:rPr>
          <w:rFonts w:ascii="Arial" w:hAnsi="Arial" w:cs="Arial"/>
          <w:b/>
          <w:bCs/>
          <w:color w:val="000000"/>
        </w:rPr>
      </w:pPr>
      <w:r w:rsidRPr="002014EC">
        <w:rPr>
          <w:rFonts w:ascii="Arial" w:hAnsi="Arial" w:cs="Arial"/>
          <w:b/>
          <w:bCs/>
          <w:color w:val="000000"/>
        </w:rPr>
        <w:t>Comment 2, Landscape Buffer</w:t>
      </w:r>
    </w:p>
    <w:p w14:paraId="2672143D" w14:textId="77777777" w:rsidR="00B76402" w:rsidRDefault="00425AD7" w:rsidP="00123561">
      <w:pPr>
        <w:tabs>
          <w:tab w:val="left" w:pos="0"/>
        </w:tabs>
        <w:jc w:val="both"/>
        <w:rPr>
          <w:rFonts w:ascii="Arial" w:hAnsi="Arial" w:cs="Arial"/>
          <w:color w:val="000000"/>
        </w:rPr>
      </w:pPr>
      <w:r>
        <w:rPr>
          <w:rFonts w:ascii="Arial" w:hAnsi="Arial" w:cs="Arial"/>
          <w:color w:val="000000"/>
        </w:rPr>
        <w:tab/>
        <w:t xml:space="preserve">The Zoning Board will need to determine that a landscape buffer as required under Section 1042 of the Zoning By-Law can include a stormwater drainage area.  </w:t>
      </w:r>
    </w:p>
    <w:p w14:paraId="302BABEB" w14:textId="321CE687" w:rsidR="009C1D96" w:rsidRDefault="00B76402" w:rsidP="00123561">
      <w:pPr>
        <w:tabs>
          <w:tab w:val="left" w:pos="0"/>
        </w:tabs>
        <w:jc w:val="both"/>
        <w:rPr>
          <w:rFonts w:ascii="Arial" w:hAnsi="Arial" w:cs="Arial"/>
          <w:color w:val="000000"/>
        </w:rPr>
      </w:pPr>
      <w:r>
        <w:rPr>
          <w:rFonts w:ascii="Arial" w:hAnsi="Arial" w:cs="Arial"/>
          <w:color w:val="000000"/>
        </w:rPr>
        <w:tab/>
      </w:r>
      <w:r w:rsidR="00425AD7">
        <w:rPr>
          <w:rFonts w:ascii="Arial" w:hAnsi="Arial" w:cs="Arial"/>
          <w:color w:val="000000"/>
        </w:rPr>
        <w:t>The Landscape Plan, L1.01</w:t>
      </w:r>
      <w:r w:rsidR="00ED2A9E">
        <w:rPr>
          <w:rFonts w:ascii="Arial" w:hAnsi="Arial" w:cs="Arial"/>
          <w:color w:val="000000"/>
        </w:rPr>
        <w:t xml:space="preserve"> shows three eastern red cedars as the only landscape features on the southerly lot buffer.  On the easterly boundary and buffer</w:t>
      </w:r>
      <w:r>
        <w:rPr>
          <w:rFonts w:ascii="Arial" w:hAnsi="Arial" w:cs="Arial"/>
          <w:color w:val="000000"/>
        </w:rPr>
        <w:t xml:space="preserve"> one honey locust and a maple are the only </w:t>
      </w:r>
      <w:r w:rsidR="00AE127B">
        <w:rPr>
          <w:rFonts w:ascii="Arial" w:hAnsi="Arial" w:cs="Arial"/>
          <w:color w:val="000000"/>
        </w:rPr>
        <w:t xml:space="preserve">proposed </w:t>
      </w:r>
      <w:r>
        <w:rPr>
          <w:rFonts w:ascii="Arial" w:hAnsi="Arial" w:cs="Arial"/>
          <w:color w:val="000000"/>
        </w:rPr>
        <w:t>landscape features shown.  Other trees exist along that boundary that may or may not be within the site limits.</w:t>
      </w:r>
      <w:bookmarkEnd w:id="1"/>
    </w:p>
    <w:p w14:paraId="0989BF83" w14:textId="7D408163" w:rsidR="00B76402" w:rsidRDefault="00B76402" w:rsidP="00123561">
      <w:pPr>
        <w:tabs>
          <w:tab w:val="left" w:pos="0"/>
        </w:tabs>
        <w:jc w:val="both"/>
        <w:rPr>
          <w:rFonts w:ascii="Arial" w:hAnsi="Arial" w:cs="Arial"/>
          <w:color w:val="000000"/>
        </w:rPr>
      </w:pPr>
      <w:r>
        <w:rPr>
          <w:rFonts w:ascii="Arial" w:hAnsi="Arial" w:cs="Arial"/>
          <w:color w:val="000000"/>
        </w:rPr>
        <w:tab/>
        <w:t>Loam and seed will be part of the buffer but revised stormwater details include a stone lined bottom to each of the infiltration areas.  No wetlands plantings are proposed within these areas.</w:t>
      </w:r>
    </w:p>
    <w:p w14:paraId="2EB0A2E9" w14:textId="25970CB2" w:rsidR="00B76402" w:rsidRPr="002014EC" w:rsidRDefault="00B76402" w:rsidP="00123561">
      <w:pPr>
        <w:tabs>
          <w:tab w:val="left" w:pos="0"/>
        </w:tabs>
        <w:jc w:val="both"/>
        <w:rPr>
          <w:rFonts w:ascii="Arial" w:hAnsi="Arial" w:cs="Arial"/>
          <w:b/>
          <w:bCs/>
          <w:color w:val="000000"/>
        </w:rPr>
      </w:pPr>
      <w:r w:rsidRPr="002014EC">
        <w:rPr>
          <w:rFonts w:ascii="Arial" w:hAnsi="Arial" w:cs="Arial"/>
          <w:b/>
          <w:bCs/>
          <w:color w:val="000000"/>
        </w:rPr>
        <w:t xml:space="preserve">Comment 3, Section 1061.1.  </w:t>
      </w:r>
    </w:p>
    <w:p w14:paraId="2ECED850" w14:textId="0B508468" w:rsidR="00B76402" w:rsidRDefault="00B76402" w:rsidP="00123561">
      <w:pPr>
        <w:tabs>
          <w:tab w:val="left" w:pos="0"/>
        </w:tabs>
        <w:jc w:val="both"/>
        <w:rPr>
          <w:rFonts w:ascii="Arial" w:hAnsi="Arial" w:cs="Arial"/>
          <w:color w:val="000000"/>
        </w:rPr>
      </w:pPr>
      <w:r>
        <w:rPr>
          <w:rFonts w:ascii="Arial" w:hAnsi="Arial" w:cs="Arial"/>
          <w:color w:val="000000"/>
        </w:rPr>
        <w:tab/>
        <w:t>This section includes the words “lot perimeter” in the requirement for planting trees.  The Board will need to find that this particular section of the Zoning By-Law does not apply to the project.</w:t>
      </w:r>
    </w:p>
    <w:p w14:paraId="2AF4377D" w14:textId="0769971B" w:rsidR="00B76402" w:rsidRPr="002014EC" w:rsidRDefault="00B76402" w:rsidP="00123561">
      <w:pPr>
        <w:tabs>
          <w:tab w:val="left" w:pos="0"/>
        </w:tabs>
        <w:jc w:val="both"/>
        <w:rPr>
          <w:rFonts w:ascii="Arial" w:hAnsi="Arial" w:cs="Arial"/>
          <w:b/>
          <w:bCs/>
          <w:color w:val="000000"/>
        </w:rPr>
      </w:pPr>
      <w:r w:rsidRPr="002014EC">
        <w:rPr>
          <w:rFonts w:ascii="Arial" w:hAnsi="Arial" w:cs="Arial"/>
          <w:b/>
          <w:bCs/>
          <w:color w:val="000000"/>
        </w:rPr>
        <w:t>Comment 4, Landscaped Islands</w:t>
      </w:r>
    </w:p>
    <w:p w14:paraId="78D68D9E" w14:textId="3785AB99" w:rsidR="00B76402" w:rsidRDefault="00B76402" w:rsidP="00123561">
      <w:pPr>
        <w:tabs>
          <w:tab w:val="left" w:pos="0"/>
        </w:tabs>
        <w:jc w:val="both"/>
        <w:rPr>
          <w:rFonts w:ascii="Arial" w:hAnsi="Arial" w:cs="Arial"/>
          <w:color w:val="000000"/>
        </w:rPr>
      </w:pPr>
      <w:r>
        <w:rPr>
          <w:rFonts w:ascii="Arial" w:hAnsi="Arial" w:cs="Arial"/>
          <w:color w:val="000000"/>
        </w:rPr>
        <w:tab/>
        <w:t>The Board will need to find that the project complies with Section 1062.3 of the By-Law.</w:t>
      </w:r>
    </w:p>
    <w:p w14:paraId="1E14CEF9" w14:textId="50F3EF60" w:rsidR="00B76402" w:rsidRPr="002014EC" w:rsidRDefault="00B76402" w:rsidP="00123561">
      <w:pPr>
        <w:tabs>
          <w:tab w:val="left" w:pos="0"/>
        </w:tabs>
        <w:jc w:val="both"/>
        <w:rPr>
          <w:rFonts w:ascii="Arial" w:hAnsi="Arial" w:cs="Arial"/>
          <w:b/>
          <w:bCs/>
          <w:color w:val="000000"/>
        </w:rPr>
      </w:pPr>
      <w:r w:rsidRPr="002014EC">
        <w:rPr>
          <w:rFonts w:ascii="Arial" w:hAnsi="Arial" w:cs="Arial"/>
          <w:b/>
          <w:bCs/>
          <w:color w:val="000000"/>
        </w:rPr>
        <w:t>Comment 5, Review by Planning Board</w:t>
      </w:r>
    </w:p>
    <w:p w14:paraId="39331808" w14:textId="7A3F01D0" w:rsidR="00B76402" w:rsidRDefault="00B76402" w:rsidP="00123561">
      <w:pPr>
        <w:tabs>
          <w:tab w:val="left" w:pos="0"/>
        </w:tabs>
        <w:jc w:val="both"/>
        <w:rPr>
          <w:rFonts w:ascii="Arial" w:hAnsi="Arial" w:cs="Arial"/>
          <w:color w:val="000000"/>
        </w:rPr>
      </w:pPr>
      <w:r>
        <w:rPr>
          <w:rFonts w:ascii="Arial" w:hAnsi="Arial" w:cs="Arial"/>
          <w:color w:val="000000"/>
        </w:rPr>
        <w:tab/>
        <w:t>The Planning Board has discussed this project to the best of my knowledge</w:t>
      </w:r>
      <w:r w:rsidR="0009720D">
        <w:rPr>
          <w:rFonts w:ascii="Arial" w:hAnsi="Arial" w:cs="Arial"/>
          <w:color w:val="000000"/>
        </w:rPr>
        <w:t xml:space="preserve"> although no comments have been posted on the ZBA project website.</w:t>
      </w:r>
    </w:p>
    <w:p w14:paraId="5E358F48" w14:textId="47C6ADC6" w:rsidR="0009720D" w:rsidRDefault="0009720D" w:rsidP="00123561">
      <w:pPr>
        <w:tabs>
          <w:tab w:val="left" w:pos="0"/>
        </w:tabs>
        <w:jc w:val="both"/>
        <w:rPr>
          <w:rFonts w:ascii="Arial" w:hAnsi="Arial" w:cs="Arial"/>
          <w:color w:val="000000"/>
        </w:rPr>
      </w:pPr>
    </w:p>
    <w:p w14:paraId="4F0CFBC0" w14:textId="77777777" w:rsidR="0009720D" w:rsidRDefault="0009720D" w:rsidP="00123561">
      <w:pPr>
        <w:tabs>
          <w:tab w:val="left" w:pos="0"/>
        </w:tabs>
        <w:jc w:val="both"/>
        <w:rPr>
          <w:rFonts w:ascii="Arial" w:hAnsi="Arial" w:cs="Arial"/>
          <w:color w:val="000000"/>
        </w:rPr>
      </w:pPr>
    </w:p>
    <w:p w14:paraId="4289B87D" w14:textId="77777777" w:rsidR="0009720D" w:rsidRDefault="0009720D" w:rsidP="0009720D">
      <w:pPr>
        <w:tabs>
          <w:tab w:val="left" w:pos="0"/>
        </w:tabs>
        <w:jc w:val="both"/>
        <w:rPr>
          <w:rFonts w:ascii="Arial" w:hAnsi="Arial" w:cs="Arial"/>
          <w:color w:val="000000"/>
        </w:rPr>
      </w:pPr>
      <w:r>
        <w:rPr>
          <w:rFonts w:ascii="Arial" w:hAnsi="Arial" w:cs="Arial"/>
          <w:color w:val="000000"/>
        </w:rPr>
        <w:lastRenderedPageBreak/>
        <w:t>Re: Site Plan Review for</w:t>
      </w:r>
    </w:p>
    <w:p w14:paraId="387760BD" w14:textId="0BFA9171" w:rsidR="0009720D" w:rsidRDefault="0009720D" w:rsidP="0009720D">
      <w:pPr>
        <w:tabs>
          <w:tab w:val="left" w:pos="0"/>
        </w:tabs>
        <w:jc w:val="both"/>
        <w:rPr>
          <w:rFonts w:ascii="Arial" w:hAnsi="Arial" w:cs="Arial"/>
          <w:color w:val="000000"/>
        </w:rPr>
      </w:pPr>
      <w:r>
        <w:rPr>
          <w:rFonts w:ascii="Arial" w:hAnsi="Arial" w:cs="Arial"/>
          <w:color w:val="000000"/>
        </w:rPr>
        <w:t>Reign Car Wash</w:t>
      </w:r>
    </w:p>
    <w:p w14:paraId="56C6F785" w14:textId="334F0A0A" w:rsidR="0009720D" w:rsidRDefault="0009720D" w:rsidP="0009720D">
      <w:pPr>
        <w:tabs>
          <w:tab w:val="left" w:pos="0"/>
        </w:tabs>
        <w:jc w:val="both"/>
        <w:rPr>
          <w:rFonts w:ascii="Arial" w:hAnsi="Arial" w:cs="Arial"/>
          <w:color w:val="000000"/>
        </w:rPr>
      </w:pPr>
      <w:r>
        <w:rPr>
          <w:rFonts w:ascii="Arial" w:hAnsi="Arial" w:cs="Arial"/>
          <w:color w:val="000000"/>
        </w:rPr>
        <w:t>3005/3013 Cranberry Hwy.</w:t>
      </w:r>
    </w:p>
    <w:p w14:paraId="15C66991" w14:textId="45E0AA2D" w:rsidR="0009720D" w:rsidRDefault="0009720D" w:rsidP="00123561">
      <w:pPr>
        <w:tabs>
          <w:tab w:val="left" w:pos="0"/>
        </w:tabs>
        <w:jc w:val="both"/>
        <w:rPr>
          <w:rFonts w:ascii="Arial" w:hAnsi="Arial" w:cs="Arial"/>
          <w:color w:val="000000"/>
        </w:rPr>
      </w:pPr>
      <w:r>
        <w:rPr>
          <w:rFonts w:ascii="Arial" w:hAnsi="Arial" w:cs="Arial"/>
          <w:color w:val="000000"/>
        </w:rPr>
        <w:t>VHB letter of Sept. 15, 2021</w:t>
      </w:r>
    </w:p>
    <w:p w14:paraId="7EF6A82C" w14:textId="79092E5F" w:rsidR="0009720D" w:rsidRDefault="0009720D" w:rsidP="00123561">
      <w:pPr>
        <w:tabs>
          <w:tab w:val="left" w:pos="0"/>
        </w:tabs>
        <w:jc w:val="both"/>
        <w:rPr>
          <w:rFonts w:ascii="Arial" w:hAnsi="Arial" w:cs="Arial"/>
          <w:color w:val="000000"/>
        </w:rPr>
      </w:pPr>
      <w:r>
        <w:rPr>
          <w:rFonts w:ascii="Arial" w:hAnsi="Arial" w:cs="Arial"/>
          <w:color w:val="000000"/>
        </w:rPr>
        <w:t>Page two</w:t>
      </w:r>
    </w:p>
    <w:p w14:paraId="2BF947A6" w14:textId="77777777" w:rsidR="0009720D" w:rsidRDefault="0009720D" w:rsidP="00123561">
      <w:pPr>
        <w:tabs>
          <w:tab w:val="left" w:pos="0"/>
        </w:tabs>
        <w:jc w:val="both"/>
        <w:rPr>
          <w:rFonts w:ascii="Arial" w:hAnsi="Arial" w:cs="Arial"/>
          <w:color w:val="000000"/>
        </w:rPr>
      </w:pPr>
    </w:p>
    <w:p w14:paraId="2C055EFF" w14:textId="67365F77" w:rsidR="0009720D" w:rsidRDefault="0009720D" w:rsidP="00123561">
      <w:pPr>
        <w:tabs>
          <w:tab w:val="left" w:pos="0"/>
        </w:tabs>
        <w:jc w:val="both"/>
        <w:rPr>
          <w:rFonts w:ascii="Arial" w:hAnsi="Arial" w:cs="Arial"/>
          <w:color w:val="000000"/>
        </w:rPr>
      </w:pPr>
      <w:r>
        <w:rPr>
          <w:rFonts w:ascii="Arial" w:hAnsi="Arial" w:cs="Arial"/>
          <w:color w:val="000000"/>
        </w:rPr>
        <w:t>Plan Sheet C3.01</w:t>
      </w:r>
    </w:p>
    <w:p w14:paraId="44743030" w14:textId="1FE6AAD1" w:rsidR="0009720D" w:rsidRPr="002014EC" w:rsidRDefault="0009720D" w:rsidP="00123561">
      <w:pPr>
        <w:tabs>
          <w:tab w:val="left" w:pos="0"/>
        </w:tabs>
        <w:jc w:val="both"/>
        <w:rPr>
          <w:rFonts w:ascii="Arial" w:hAnsi="Arial" w:cs="Arial"/>
          <w:b/>
          <w:bCs/>
          <w:color w:val="000000"/>
        </w:rPr>
      </w:pPr>
      <w:r w:rsidRPr="002014EC">
        <w:rPr>
          <w:rFonts w:ascii="Arial" w:hAnsi="Arial" w:cs="Arial"/>
          <w:b/>
          <w:bCs/>
          <w:color w:val="000000"/>
        </w:rPr>
        <w:t>Comment 1, Construction Entrance.</w:t>
      </w:r>
    </w:p>
    <w:p w14:paraId="63FC7F3E" w14:textId="7E9262BB" w:rsidR="00B76402" w:rsidRDefault="0009720D" w:rsidP="007A755D">
      <w:pPr>
        <w:tabs>
          <w:tab w:val="left" w:pos="0"/>
        </w:tabs>
        <w:jc w:val="both"/>
        <w:rPr>
          <w:rFonts w:ascii="Arial" w:hAnsi="Arial" w:cs="Arial"/>
          <w:color w:val="000000"/>
        </w:rPr>
      </w:pPr>
      <w:r>
        <w:rPr>
          <w:rFonts w:ascii="Arial" w:hAnsi="Arial" w:cs="Arial"/>
          <w:color w:val="000000"/>
        </w:rPr>
        <w:tab/>
        <w:t>The VHB response suggests that having the construction entrance</w:t>
      </w:r>
      <w:r w:rsidR="007A755D">
        <w:rPr>
          <w:rFonts w:ascii="Arial" w:hAnsi="Arial" w:cs="Arial"/>
          <w:color w:val="000000"/>
        </w:rPr>
        <w:t xml:space="preserve"> on Cranberry Highway would not result in safety concerns any more than typical traffic.  However, construction vehicles are either entering or leaving with heavy loads</w:t>
      </w:r>
      <w:r w:rsidR="00AE127B">
        <w:rPr>
          <w:rFonts w:ascii="Arial" w:hAnsi="Arial" w:cs="Arial"/>
          <w:color w:val="000000"/>
        </w:rPr>
        <w:t xml:space="preserve"> and with slow movement</w:t>
      </w:r>
      <w:r w:rsidR="007A755D">
        <w:rPr>
          <w:rFonts w:ascii="Arial" w:hAnsi="Arial" w:cs="Arial"/>
          <w:color w:val="000000"/>
        </w:rPr>
        <w:t>.  With a controlled street entrance abutting the site and no traffic concerns to the rear of the project area, a construction entrance on Cranberry Highway, a busy road, is not necessary.  It is recommended that the Board reject this temporary proposal.</w:t>
      </w:r>
    </w:p>
    <w:p w14:paraId="16372879" w14:textId="507B360F" w:rsidR="007A755D" w:rsidRPr="002014EC" w:rsidRDefault="007A755D" w:rsidP="007A755D">
      <w:pPr>
        <w:tabs>
          <w:tab w:val="left" w:pos="0"/>
        </w:tabs>
        <w:jc w:val="both"/>
        <w:rPr>
          <w:rFonts w:ascii="Arial" w:hAnsi="Arial" w:cs="Arial"/>
          <w:b/>
          <w:bCs/>
          <w:color w:val="000000"/>
        </w:rPr>
      </w:pPr>
      <w:r w:rsidRPr="002014EC">
        <w:rPr>
          <w:rFonts w:ascii="Arial" w:hAnsi="Arial" w:cs="Arial"/>
          <w:b/>
          <w:bCs/>
          <w:color w:val="000000"/>
        </w:rPr>
        <w:t>Comment 2, grading on Cranberry Highway.</w:t>
      </w:r>
    </w:p>
    <w:p w14:paraId="21D5C261" w14:textId="59CB093D" w:rsidR="007A755D" w:rsidRDefault="007A755D" w:rsidP="007A755D">
      <w:pPr>
        <w:tabs>
          <w:tab w:val="left" w:pos="0"/>
        </w:tabs>
        <w:jc w:val="both"/>
        <w:rPr>
          <w:rFonts w:ascii="Arial" w:hAnsi="Arial" w:cs="Arial"/>
          <w:color w:val="000000"/>
        </w:rPr>
      </w:pPr>
      <w:r>
        <w:rPr>
          <w:rFonts w:ascii="Arial" w:hAnsi="Arial" w:cs="Arial"/>
          <w:color w:val="000000"/>
        </w:rPr>
        <w:tab/>
        <w:t>The revised plan of Sept. 16 does not show any changes to the grading on Cranberry Highway at the proposed entrance.  No additional spot grades are shown on the revised plan as indicated in the VHB response.  Are the two bold grades shown existing or proposed and do they represent the 1-foot change in elevation of Cranberry Highway as has been stated?</w:t>
      </w:r>
    </w:p>
    <w:p w14:paraId="2B91EF99" w14:textId="405B476E" w:rsidR="007A755D" w:rsidRPr="002014EC" w:rsidRDefault="007A755D" w:rsidP="007A755D">
      <w:pPr>
        <w:tabs>
          <w:tab w:val="left" w:pos="0"/>
        </w:tabs>
        <w:jc w:val="both"/>
        <w:rPr>
          <w:rFonts w:ascii="Arial" w:hAnsi="Arial" w:cs="Arial"/>
          <w:b/>
          <w:bCs/>
          <w:color w:val="000000"/>
        </w:rPr>
      </w:pPr>
      <w:r w:rsidRPr="002014EC">
        <w:rPr>
          <w:rFonts w:ascii="Arial" w:hAnsi="Arial" w:cs="Arial"/>
          <w:b/>
          <w:bCs/>
          <w:color w:val="000000"/>
        </w:rPr>
        <w:t>Comment 3, Flood Zone Requirements</w:t>
      </w:r>
    </w:p>
    <w:p w14:paraId="08D0235A" w14:textId="41F29707" w:rsidR="007A755D" w:rsidRDefault="007A755D" w:rsidP="007A755D">
      <w:pPr>
        <w:tabs>
          <w:tab w:val="left" w:pos="0"/>
        </w:tabs>
        <w:jc w:val="both"/>
        <w:rPr>
          <w:rFonts w:ascii="Arial" w:hAnsi="Arial" w:cs="Arial"/>
          <w:color w:val="000000"/>
        </w:rPr>
      </w:pPr>
      <w:r>
        <w:rPr>
          <w:rFonts w:ascii="Arial" w:hAnsi="Arial" w:cs="Arial"/>
          <w:color w:val="000000"/>
        </w:rPr>
        <w:tab/>
        <w:t>The response indicates that flood proofing will be made part of the building design if required.  This should be made a condition of approval should a Special Permit be authorized.</w:t>
      </w:r>
    </w:p>
    <w:p w14:paraId="1298D085" w14:textId="28177456" w:rsidR="002014EC" w:rsidRPr="002014EC" w:rsidRDefault="002014EC" w:rsidP="007A755D">
      <w:pPr>
        <w:tabs>
          <w:tab w:val="left" w:pos="0"/>
        </w:tabs>
        <w:jc w:val="both"/>
        <w:rPr>
          <w:rFonts w:ascii="Arial" w:hAnsi="Arial" w:cs="Arial"/>
          <w:b/>
          <w:bCs/>
          <w:color w:val="000000"/>
        </w:rPr>
      </w:pPr>
      <w:r w:rsidRPr="002014EC">
        <w:rPr>
          <w:rFonts w:ascii="Arial" w:hAnsi="Arial" w:cs="Arial"/>
          <w:b/>
          <w:bCs/>
          <w:color w:val="000000"/>
        </w:rPr>
        <w:t>Comment 4, Stormwater Controls</w:t>
      </w:r>
    </w:p>
    <w:p w14:paraId="26D6C5F6" w14:textId="27083734" w:rsidR="002014EC" w:rsidRDefault="002014EC" w:rsidP="007A755D">
      <w:pPr>
        <w:tabs>
          <w:tab w:val="left" w:pos="0"/>
        </w:tabs>
        <w:jc w:val="both"/>
        <w:rPr>
          <w:rFonts w:ascii="Arial" w:hAnsi="Arial" w:cs="Arial"/>
          <w:color w:val="000000"/>
        </w:rPr>
      </w:pPr>
      <w:r>
        <w:rPr>
          <w:rFonts w:ascii="Arial" w:hAnsi="Arial" w:cs="Arial"/>
          <w:color w:val="000000"/>
        </w:rPr>
        <w:tab/>
        <w:t>It is recommended that a</w:t>
      </w:r>
      <w:r w:rsidR="00AE127B">
        <w:rPr>
          <w:rFonts w:ascii="Arial" w:hAnsi="Arial" w:cs="Arial"/>
          <w:color w:val="000000"/>
        </w:rPr>
        <w:t>s</w:t>
      </w:r>
      <w:r>
        <w:rPr>
          <w:rFonts w:ascii="Arial" w:hAnsi="Arial" w:cs="Arial"/>
          <w:color w:val="000000"/>
        </w:rPr>
        <w:t xml:space="preserve"> condition of </w:t>
      </w:r>
      <w:proofErr w:type="spellStart"/>
      <w:proofErr w:type="gramStart"/>
      <w:r>
        <w:rPr>
          <w:rFonts w:ascii="Arial" w:hAnsi="Arial" w:cs="Arial"/>
          <w:color w:val="000000"/>
        </w:rPr>
        <w:t>approva</w:t>
      </w:r>
      <w:r w:rsidR="00AE127B">
        <w:rPr>
          <w:rFonts w:ascii="Arial" w:hAnsi="Arial" w:cs="Arial"/>
          <w:color w:val="000000"/>
        </w:rPr>
        <w:t>,</w:t>
      </w:r>
      <w:r>
        <w:rPr>
          <w:rFonts w:ascii="Arial" w:hAnsi="Arial" w:cs="Arial"/>
          <w:color w:val="000000"/>
        </w:rPr>
        <w:t>l</w:t>
      </w:r>
      <w:proofErr w:type="spellEnd"/>
      <w:proofErr w:type="gramEnd"/>
      <w:r>
        <w:rPr>
          <w:rFonts w:ascii="Arial" w:hAnsi="Arial" w:cs="Arial"/>
          <w:color w:val="000000"/>
        </w:rPr>
        <w:t xml:space="preserve"> a copy of the transfer of title from OSJ to the applicant</w:t>
      </w:r>
      <w:r w:rsidR="00AE127B">
        <w:rPr>
          <w:rFonts w:ascii="Arial" w:hAnsi="Arial" w:cs="Arial"/>
          <w:color w:val="000000"/>
        </w:rPr>
        <w:t>, as recorded in the Plymouth Registry of Deeds</w:t>
      </w:r>
      <w:r>
        <w:rPr>
          <w:rFonts w:ascii="Arial" w:hAnsi="Arial" w:cs="Arial"/>
          <w:color w:val="000000"/>
        </w:rPr>
        <w:t xml:space="preserve"> shows that the right to discharge stormwater will be allowed onto the remaining OSJ property and this should be filed with the Board prior to the receipt of a Building Permit.</w:t>
      </w:r>
      <w:r w:rsidR="00AE127B">
        <w:rPr>
          <w:rFonts w:ascii="Arial" w:hAnsi="Arial" w:cs="Arial"/>
          <w:color w:val="000000"/>
        </w:rPr>
        <w:t xml:space="preserve">  The same would apply to using the remaining OSJ property for access and regrading.</w:t>
      </w:r>
    </w:p>
    <w:p w14:paraId="0C9DD7D6" w14:textId="18F0AF80" w:rsidR="002014EC" w:rsidRPr="002014EC" w:rsidRDefault="002014EC" w:rsidP="007A755D">
      <w:pPr>
        <w:tabs>
          <w:tab w:val="left" w:pos="0"/>
        </w:tabs>
        <w:jc w:val="both"/>
        <w:rPr>
          <w:rFonts w:ascii="Arial" w:hAnsi="Arial" w:cs="Arial"/>
          <w:b/>
          <w:bCs/>
          <w:color w:val="000000"/>
        </w:rPr>
      </w:pPr>
      <w:r w:rsidRPr="002014EC">
        <w:rPr>
          <w:rFonts w:ascii="Arial" w:hAnsi="Arial" w:cs="Arial"/>
          <w:b/>
          <w:bCs/>
          <w:color w:val="000000"/>
        </w:rPr>
        <w:t>Comment 5, Site Grades at rear of property</w:t>
      </w:r>
    </w:p>
    <w:p w14:paraId="64898083" w14:textId="774290D9" w:rsidR="002014EC" w:rsidRDefault="002014EC" w:rsidP="007A755D">
      <w:pPr>
        <w:tabs>
          <w:tab w:val="left" w:pos="0"/>
        </w:tabs>
        <w:jc w:val="both"/>
        <w:rPr>
          <w:rFonts w:ascii="Arial" w:hAnsi="Arial" w:cs="Arial"/>
          <w:color w:val="000000"/>
        </w:rPr>
      </w:pPr>
      <w:r>
        <w:rPr>
          <w:rFonts w:ascii="Arial" w:hAnsi="Arial" w:cs="Arial"/>
          <w:color w:val="000000"/>
        </w:rPr>
        <w:tab/>
        <w:t>No revision to the site plan was done.  The plan still shows that runoff from the abutting paved surfaces could enter the site unchecked.</w:t>
      </w:r>
    </w:p>
    <w:p w14:paraId="4FBBD88E" w14:textId="28D4F25B" w:rsidR="002014EC" w:rsidRPr="002014EC" w:rsidRDefault="002014EC" w:rsidP="007A755D">
      <w:pPr>
        <w:tabs>
          <w:tab w:val="left" w:pos="0"/>
        </w:tabs>
        <w:jc w:val="both"/>
        <w:rPr>
          <w:rFonts w:ascii="Arial" w:hAnsi="Arial" w:cs="Arial"/>
          <w:b/>
          <w:bCs/>
          <w:color w:val="000000"/>
        </w:rPr>
      </w:pPr>
      <w:r w:rsidRPr="002014EC">
        <w:rPr>
          <w:rFonts w:ascii="Arial" w:hAnsi="Arial" w:cs="Arial"/>
          <w:b/>
          <w:bCs/>
          <w:color w:val="000000"/>
        </w:rPr>
        <w:t>Comment 6, Off Site Grading and Landscaping</w:t>
      </w:r>
    </w:p>
    <w:p w14:paraId="0C62652E" w14:textId="7D72F5DE" w:rsidR="002014EC" w:rsidRDefault="002014EC" w:rsidP="007A755D">
      <w:pPr>
        <w:tabs>
          <w:tab w:val="left" w:pos="0"/>
        </w:tabs>
        <w:jc w:val="both"/>
        <w:rPr>
          <w:rFonts w:ascii="Arial" w:hAnsi="Arial" w:cs="Arial"/>
          <w:color w:val="000000"/>
        </w:rPr>
      </w:pPr>
      <w:r>
        <w:rPr>
          <w:rFonts w:ascii="Arial" w:hAnsi="Arial" w:cs="Arial"/>
          <w:color w:val="000000"/>
        </w:rPr>
        <w:tab/>
        <w:t>The response indicates that authorization from OSJ will be obtained as part of the negotiated agreement to allow for off-site changes.  As with the flood zone requirements, it is recommended that this be included and submitted to the Board prior to obtaining a Building Permit.</w:t>
      </w:r>
    </w:p>
    <w:p w14:paraId="3E4F4148" w14:textId="7705BAEB" w:rsidR="002014EC" w:rsidRPr="00AE127B" w:rsidRDefault="002014EC" w:rsidP="007A755D">
      <w:pPr>
        <w:tabs>
          <w:tab w:val="left" w:pos="0"/>
        </w:tabs>
        <w:jc w:val="both"/>
        <w:rPr>
          <w:rFonts w:ascii="Arial" w:hAnsi="Arial" w:cs="Arial"/>
          <w:b/>
          <w:bCs/>
          <w:color w:val="000000"/>
        </w:rPr>
      </w:pPr>
      <w:r w:rsidRPr="00AE127B">
        <w:rPr>
          <w:rFonts w:ascii="Arial" w:hAnsi="Arial" w:cs="Arial"/>
          <w:b/>
          <w:bCs/>
          <w:color w:val="000000"/>
        </w:rPr>
        <w:t>Comment 7, Escape Path, west side of building</w:t>
      </w:r>
    </w:p>
    <w:p w14:paraId="31E0D111" w14:textId="3DB04167" w:rsidR="002014EC" w:rsidRDefault="002014EC" w:rsidP="007A755D">
      <w:pPr>
        <w:tabs>
          <w:tab w:val="left" w:pos="0"/>
        </w:tabs>
        <w:jc w:val="both"/>
        <w:rPr>
          <w:rFonts w:ascii="Arial" w:hAnsi="Arial" w:cs="Arial"/>
          <w:color w:val="000000"/>
        </w:rPr>
      </w:pPr>
      <w:r>
        <w:rPr>
          <w:rFonts w:ascii="Arial" w:hAnsi="Arial" w:cs="Arial"/>
          <w:color w:val="000000"/>
        </w:rPr>
        <w:tab/>
        <w:t>The escape path has been made 20 feet wide but the requested 10</w:t>
      </w:r>
      <w:r w:rsidR="00AE127B">
        <w:rPr>
          <w:rFonts w:ascii="Arial" w:hAnsi="Arial" w:cs="Arial"/>
          <w:color w:val="000000"/>
        </w:rPr>
        <w:t>-</w:t>
      </w:r>
      <w:r>
        <w:rPr>
          <w:rFonts w:ascii="Arial" w:hAnsi="Arial" w:cs="Arial"/>
          <w:color w:val="000000"/>
        </w:rPr>
        <w:t xml:space="preserve">foot radii are shown as 5 feet.  The 5-foot radii are acceptable assuming that fire apparatus will not need to traverse this portion of the site.  </w:t>
      </w:r>
      <w:proofErr w:type="gramStart"/>
      <w:r>
        <w:rPr>
          <w:rFonts w:ascii="Arial" w:hAnsi="Arial" w:cs="Arial"/>
          <w:color w:val="000000"/>
        </w:rPr>
        <w:t>Otherwise</w:t>
      </w:r>
      <w:proofErr w:type="gramEnd"/>
      <w:r>
        <w:rPr>
          <w:rFonts w:ascii="Arial" w:hAnsi="Arial" w:cs="Arial"/>
          <w:color w:val="000000"/>
        </w:rPr>
        <w:t xml:space="preserve"> the 10-foot radius should apply.</w:t>
      </w:r>
    </w:p>
    <w:p w14:paraId="7179FE97" w14:textId="0128A01E" w:rsidR="002014EC" w:rsidRDefault="002014EC" w:rsidP="007A755D">
      <w:pPr>
        <w:tabs>
          <w:tab w:val="left" w:pos="0"/>
        </w:tabs>
        <w:jc w:val="both"/>
        <w:rPr>
          <w:rFonts w:ascii="Arial" w:hAnsi="Arial" w:cs="Arial"/>
          <w:color w:val="000000"/>
        </w:rPr>
      </w:pPr>
      <w:r>
        <w:rPr>
          <w:rFonts w:ascii="Arial" w:hAnsi="Arial" w:cs="Arial"/>
          <w:color w:val="000000"/>
        </w:rPr>
        <w:tab/>
        <w:t xml:space="preserve">The letter from the Wareham Fire Prevention Division included in the materials does not make mention of the requested width of 20 feet but the revised plan should be reviewed by the Division.  </w:t>
      </w:r>
      <w:r w:rsidR="007474F5">
        <w:rPr>
          <w:rFonts w:ascii="Arial" w:hAnsi="Arial" w:cs="Arial"/>
          <w:color w:val="000000"/>
        </w:rPr>
        <w:t>If not previously approved, the apparatus travel path which requires backing the apparatus up near the front of the building should be approved.  It should also be noted that a new aerial tower device is in process of being delivered to the Wareham Fire Dept.  The turning path of this new equipment should be checked and shown on the plan.</w:t>
      </w:r>
    </w:p>
    <w:p w14:paraId="0E935B25" w14:textId="461C4F6B" w:rsidR="007474F5" w:rsidRDefault="007474F5" w:rsidP="007A755D">
      <w:pPr>
        <w:tabs>
          <w:tab w:val="left" w:pos="0"/>
        </w:tabs>
        <w:jc w:val="both"/>
        <w:rPr>
          <w:rFonts w:ascii="Arial" w:hAnsi="Arial" w:cs="Arial"/>
          <w:color w:val="000000"/>
        </w:rPr>
      </w:pPr>
    </w:p>
    <w:p w14:paraId="6D07E363" w14:textId="77777777" w:rsidR="007474F5" w:rsidRDefault="007474F5" w:rsidP="007A755D">
      <w:pPr>
        <w:tabs>
          <w:tab w:val="left" w:pos="0"/>
        </w:tabs>
        <w:jc w:val="both"/>
        <w:rPr>
          <w:rFonts w:ascii="Arial" w:hAnsi="Arial" w:cs="Arial"/>
          <w:color w:val="000000"/>
        </w:rPr>
      </w:pPr>
    </w:p>
    <w:p w14:paraId="112EDE06" w14:textId="77777777" w:rsidR="007474F5" w:rsidRDefault="007474F5" w:rsidP="007474F5">
      <w:pPr>
        <w:tabs>
          <w:tab w:val="left" w:pos="0"/>
        </w:tabs>
        <w:jc w:val="both"/>
        <w:rPr>
          <w:rFonts w:ascii="Arial" w:hAnsi="Arial" w:cs="Arial"/>
          <w:color w:val="000000"/>
        </w:rPr>
      </w:pPr>
      <w:bookmarkStart w:id="2" w:name="_Hlk84250026"/>
      <w:r>
        <w:rPr>
          <w:rFonts w:ascii="Arial" w:hAnsi="Arial" w:cs="Arial"/>
          <w:color w:val="000000"/>
        </w:rPr>
        <w:lastRenderedPageBreak/>
        <w:t>Re: Site Plan Review for</w:t>
      </w:r>
    </w:p>
    <w:p w14:paraId="4E083457" w14:textId="77777777" w:rsidR="007474F5" w:rsidRDefault="007474F5" w:rsidP="007474F5">
      <w:pPr>
        <w:tabs>
          <w:tab w:val="left" w:pos="0"/>
        </w:tabs>
        <w:jc w:val="both"/>
        <w:rPr>
          <w:rFonts w:ascii="Arial" w:hAnsi="Arial" w:cs="Arial"/>
          <w:color w:val="000000"/>
        </w:rPr>
      </w:pPr>
      <w:r>
        <w:rPr>
          <w:rFonts w:ascii="Arial" w:hAnsi="Arial" w:cs="Arial"/>
          <w:color w:val="000000"/>
        </w:rPr>
        <w:t>Reign Car Wash</w:t>
      </w:r>
    </w:p>
    <w:p w14:paraId="2BCCD53C" w14:textId="77777777" w:rsidR="007474F5" w:rsidRDefault="007474F5" w:rsidP="007474F5">
      <w:pPr>
        <w:tabs>
          <w:tab w:val="left" w:pos="0"/>
        </w:tabs>
        <w:jc w:val="both"/>
        <w:rPr>
          <w:rFonts w:ascii="Arial" w:hAnsi="Arial" w:cs="Arial"/>
          <w:color w:val="000000"/>
        </w:rPr>
      </w:pPr>
      <w:r>
        <w:rPr>
          <w:rFonts w:ascii="Arial" w:hAnsi="Arial" w:cs="Arial"/>
          <w:color w:val="000000"/>
        </w:rPr>
        <w:t>3005/3013 Cranberry Hwy.</w:t>
      </w:r>
    </w:p>
    <w:p w14:paraId="6C1D1A4A" w14:textId="77777777" w:rsidR="007474F5" w:rsidRDefault="007474F5" w:rsidP="007474F5">
      <w:pPr>
        <w:tabs>
          <w:tab w:val="left" w:pos="0"/>
        </w:tabs>
        <w:jc w:val="both"/>
        <w:rPr>
          <w:rFonts w:ascii="Arial" w:hAnsi="Arial" w:cs="Arial"/>
          <w:color w:val="000000"/>
        </w:rPr>
      </w:pPr>
      <w:r>
        <w:rPr>
          <w:rFonts w:ascii="Arial" w:hAnsi="Arial" w:cs="Arial"/>
          <w:color w:val="000000"/>
        </w:rPr>
        <w:t>VHB letter of Sept. 15, 2021</w:t>
      </w:r>
    </w:p>
    <w:p w14:paraId="33866B44" w14:textId="71FD1EF8" w:rsidR="007474F5" w:rsidRDefault="007474F5" w:rsidP="007474F5">
      <w:pPr>
        <w:tabs>
          <w:tab w:val="left" w:pos="0"/>
        </w:tabs>
        <w:jc w:val="both"/>
        <w:rPr>
          <w:rFonts w:ascii="Arial" w:hAnsi="Arial" w:cs="Arial"/>
          <w:color w:val="000000"/>
        </w:rPr>
      </w:pPr>
      <w:r>
        <w:rPr>
          <w:rFonts w:ascii="Arial" w:hAnsi="Arial" w:cs="Arial"/>
          <w:color w:val="000000"/>
        </w:rPr>
        <w:t>Page three</w:t>
      </w:r>
    </w:p>
    <w:bookmarkEnd w:id="2"/>
    <w:p w14:paraId="1699F4A6" w14:textId="2B4B5527" w:rsidR="007474F5" w:rsidRDefault="007474F5" w:rsidP="007474F5">
      <w:pPr>
        <w:tabs>
          <w:tab w:val="left" w:pos="0"/>
        </w:tabs>
        <w:jc w:val="both"/>
        <w:rPr>
          <w:rFonts w:ascii="Arial" w:hAnsi="Arial" w:cs="Arial"/>
          <w:color w:val="000000"/>
        </w:rPr>
      </w:pPr>
    </w:p>
    <w:p w14:paraId="471F8AF5" w14:textId="78FC85AD" w:rsidR="007474F5" w:rsidRDefault="007474F5" w:rsidP="007A755D">
      <w:pPr>
        <w:tabs>
          <w:tab w:val="left" w:pos="0"/>
        </w:tabs>
        <w:jc w:val="both"/>
        <w:rPr>
          <w:rFonts w:ascii="Arial" w:hAnsi="Arial" w:cs="Arial"/>
          <w:color w:val="000000"/>
        </w:rPr>
      </w:pPr>
      <w:r w:rsidRPr="007474F5">
        <w:rPr>
          <w:rFonts w:ascii="Arial" w:hAnsi="Arial" w:cs="Arial"/>
          <w:b/>
          <w:bCs/>
          <w:color w:val="000000"/>
        </w:rPr>
        <w:t>Detail Sheets 5.01 and 5.02</w:t>
      </w:r>
      <w:r>
        <w:rPr>
          <w:rFonts w:ascii="Arial" w:hAnsi="Arial" w:cs="Arial"/>
          <w:color w:val="000000"/>
        </w:rPr>
        <w:t xml:space="preserve"> were not included in the set of revised plans listed on the Zoning Board website.  No comments are made at this time with respect to changes that have been made.</w:t>
      </w:r>
    </w:p>
    <w:p w14:paraId="0AA14579" w14:textId="63EF9412" w:rsidR="007474F5" w:rsidRPr="008756A6" w:rsidRDefault="007474F5" w:rsidP="007A755D">
      <w:pPr>
        <w:tabs>
          <w:tab w:val="left" w:pos="0"/>
        </w:tabs>
        <w:jc w:val="both"/>
        <w:rPr>
          <w:rFonts w:ascii="Arial" w:hAnsi="Arial" w:cs="Arial"/>
          <w:b/>
          <w:bCs/>
          <w:color w:val="000000"/>
        </w:rPr>
      </w:pPr>
      <w:r w:rsidRPr="008756A6">
        <w:rPr>
          <w:rFonts w:ascii="Arial" w:hAnsi="Arial" w:cs="Arial"/>
          <w:b/>
          <w:bCs/>
          <w:color w:val="000000"/>
        </w:rPr>
        <w:t xml:space="preserve">Comment 10, </w:t>
      </w:r>
      <w:proofErr w:type="spellStart"/>
      <w:r w:rsidRPr="008756A6">
        <w:rPr>
          <w:rFonts w:ascii="Arial" w:hAnsi="Arial" w:cs="Arial"/>
          <w:b/>
          <w:bCs/>
          <w:color w:val="000000"/>
        </w:rPr>
        <w:t>Bouyancy</w:t>
      </w:r>
      <w:proofErr w:type="spellEnd"/>
      <w:r w:rsidRPr="008756A6">
        <w:rPr>
          <w:rFonts w:ascii="Arial" w:hAnsi="Arial" w:cs="Arial"/>
          <w:b/>
          <w:bCs/>
          <w:color w:val="000000"/>
        </w:rPr>
        <w:t xml:space="preserve"> Calculation</w:t>
      </w:r>
    </w:p>
    <w:p w14:paraId="0B7CDD6A" w14:textId="77718A3C" w:rsidR="007474F5" w:rsidRDefault="007474F5" w:rsidP="007A755D">
      <w:pPr>
        <w:tabs>
          <w:tab w:val="left" w:pos="0"/>
        </w:tabs>
        <w:jc w:val="both"/>
        <w:rPr>
          <w:rFonts w:ascii="Arial" w:hAnsi="Arial" w:cs="Arial"/>
          <w:color w:val="000000"/>
        </w:rPr>
      </w:pPr>
      <w:r>
        <w:rPr>
          <w:rFonts w:ascii="Arial" w:hAnsi="Arial" w:cs="Arial"/>
          <w:color w:val="000000"/>
        </w:rPr>
        <w:tab/>
        <w:t xml:space="preserve">It is highly recommended that this calculation be done and should be submitted to the Board for review and comment prior to filing for a Building Permit.  </w:t>
      </w:r>
      <w:r w:rsidR="008756A6">
        <w:rPr>
          <w:rFonts w:ascii="Arial" w:hAnsi="Arial" w:cs="Arial"/>
          <w:color w:val="000000"/>
        </w:rPr>
        <w:t xml:space="preserve"> If there are no changes to the plan that would result from the calculations the Board could find that </w:t>
      </w:r>
      <w:r w:rsidR="00D0159A">
        <w:rPr>
          <w:rFonts w:ascii="Arial" w:hAnsi="Arial" w:cs="Arial"/>
          <w:color w:val="000000"/>
        </w:rPr>
        <w:t>no further action is needed.</w:t>
      </w:r>
      <w:r w:rsidR="008756A6">
        <w:rPr>
          <w:rFonts w:ascii="Arial" w:hAnsi="Arial" w:cs="Arial"/>
          <w:color w:val="000000"/>
        </w:rPr>
        <w:t xml:space="preserve">  On the other hand, i</w:t>
      </w:r>
      <w:r w:rsidR="00D0159A">
        <w:rPr>
          <w:rFonts w:ascii="Arial" w:hAnsi="Arial" w:cs="Arial"/>
          <w:color w:val="000000"/>
        </w:rPr>
        <w:t>f</w:t>
      </w:r>
      <w:r w:rsidR="008756A6">
        <w:rPr>
          <w:rFonts w:ascii="Arial" w:hAnsi="Arial" w:cs="Arial"/>
          <w:color w:val="000000"/>
        </w:rPr>
        <w:t xml:space="preserve"> changes are to be done the Board would then need to consider whether the change is minor, or of significant impact that would require a re-opening of the public hearing process.</w:t>
      </w:r>
    </w:p>
    <w:p w14:paraId="49444276" w14:textId="26B4FFAD" w:rsidR="007474F5" w:rsidRDefault="007474F5" w:rsidP="007A755D">
      <w:pPr>
        <w:tabs>
          <w:tab w:val="left" w:pos="0"/>
        </w:tabs>
        <w:jc w:val="both"/>
        <w:rPr>
          <w:rFonts w:ascii="Arial" w:hAnsi="Arial" w:cs="Arial"/>
          <w:b/>
          <w:bCs/>
          <w:color w:val="000000"/>
        </w:rPr>
      </w:pPr>
      <w:r w:rsidRPr="007474F5">
        <w:rPr>
          <w:rFonts w:ascii="Arial" w:hAnsi="Arial" w:cs="Arial"/>
          <w:b/>
          <w:bCs/>
          <w:color w:val="000000"/>
        </w:rPr>
        <w:t>Lighting Plan</w:t>
      </w:r>
    </w:p>
    <w:p w14:paraId="08C166EB" w14:textId="1A60C2FF" w:rsidR="007474F5" w:rsidRDefault="007474F5" w:rsidP="007A755D">
      <w:pPr>
        <w:tabs>
          <w:tab w:val="left" w:pos="0"/>
        </w:tabs>
        <w:jc w:val="both"/>
        <w:rPr>
          <w:rFonts w:ascii="Arial" w:hAnsi="Arial" w:cs="Arial"/>
          <w:color w:val="000000"/>
        </w:rPr>
      </w:pPr>
      <w:r>
        <w:rPr>
          <w:rFonts w:ascii="Arial" w:hAnsi="Arial" w:cs="Arial"/>
          <w:b/>
          <w:bCs/>
          <w:color w:val="000000"/>
        </w:rPr>
        <w:tab/>
      </w:r>
      <w:r>
        <w:rPr>
          <w:rFonts w:ascii="Arial" w:hAnsi="Arial" w:cs="Arial"/>
          <w:color w:val="000000"/>
        </w:rPr>
        <w:t xml:space="preserve">A lighting plan was not included in the revised plan set that shows the intensity of lighting </w:t>
      </w:r>
      <w:r w:rsidR="00D0159A">
        <w:rPr>
          <w:rFonts w:ascii="Arial" w:hAnsi="Arial" w:cs="Arial"/>
          <w:color w:val="000000"/>
        </w:rPr>
        <w:t xml:space="preserve">or spillover </w:t>
      </w:r>
      <w:r>
        <w:rPr>
          <w:rFonts w:ascii="Arial" w:hAnsi="Arial" w:cs="Arial"/>
          <w:color w:val="000000"/>
        </w:rPr>
        <w:t>across the project</w:t>
      </w:r>
      <w:r w:rsidR="00D0159A">
        <w:rPr>
          <w:rFonts w:ascii="Arial" w:hAnsi="Arial" w:cs="Arial"/>
          <w:color w:val="000000"/>
        </w:rPr>
        <w:t xml:space="preserve"> area</w:t>
      </w:r>
      <w:r>
        <w:rPr>
          <w:rFonts w:ascii="Arial" w:hAnsi="Arial" w:cs="Arial"/>
          <w:color w:val="000000"/>
        </w:rPr>
        <w:t>.  Not comment can be made at this time.</w:t>
      </w:r>
    </w:p>
    <w:p w14:paraId="6B1E4326" w14:textId="0302E6B2" w:rsidR="008756A6" w:rsidRDefault="008756A6" w:rsidP="007A755D">
      <w:pPr>
        <w:tabs>
          <w:tab w:val="left" w:pos="0"/>
        </w:tabs>
        <w:jc w:val="both"/>
        <w:rPr>
          <w:rFonts w:ascii="Arial" w:hAnsi="Arial" w:cs="Arial"/>
          <w:color w:val="000000"/>
        </w:rPr>
      </w:pPr>
    </w:p>
    <w:p w14:paraId="57210D66" w14:textId="77777777" w:rsidR="00F80872" w:rsidRDefault="008756A6" w:rsidP="007A755D">
      <w:pPr>
        <w:tabs>
          <w:tab w:val="left" w:pos="0"/>
        </w:tabs>
        <w:jc w:val="both"/>
        <w:rPr>
          <w:rFonts w:ascii="Arial" w:hAnsi="Arial" w:cs="Arial"/>
          <w:color w:val="000000"/>
        </w:rPr>
      </w:pPr>
      <w:r w:rsidRPr="008756A6">
        <w:rPr>
          <w:rFonts w:ascii="Arial" w:hAnsi="Arial" w:cs="Arial"/>
          <w:b/>
          <w:bCs/>
          <w:color w:val="000000"/>
        </w:rPr>
        <w:t>Stormwater Calculations</w:t>
      </w:r>
      <w:r w:rsidR="00F80872" w:rsidRPr="00F80872">
        <w:rPr>
          <w:rFonts w:ascii="Arial" w:hAnsi="Arial" w:cs="Arial"/>
          <w:color w:val="000000"/>
        </w:rPr>
        <w:t xml:space="preserve"> </w:t>
      </w:r>
    </w:p>
    <w:p w14:paraId="2158DEB5" w14:textId="284EF3A2" w:rsidR="008756A6" w:rsidRPr="008756A6" w:rsidRDefault="00F80872" w:rsidP="007A755D">
      <w:pPr>
        <w:tabs>
          <w:tab w:val="left" w:pos="0"/>
        </w:tabs>
        <w:jc w:val="both"/>
        <w:rPr>
          <w:rFonts w:ascii="Arial" w:hAnsi="Arial" w:cs="Arial"/>
          <w:b/>
          <w:bCs/>
          <w:color w:val="000000"/>
        </w:rPr>
      </w:pPr>
      <w:r>
        <w:rPr>
          <w:rFonts w:ascii="Arial" w:hAnsi="Arial" w:cs="Arial"/>
          <w:color w:val="000000"/>
        </w:rPr>
        <w:tab/>
        <w:t xml:space="preserve">The stormwater design needs to conform to specific site conditions that have been supported by </w:t>
      </w:r>
      <w:r>
        <w:rPr>
          <w:rFonts w:ascii="Arial" w:hAnsi="Arial" w:cs="Arial"/>
          <w:color w:val="000000"/>
        </w:rPr>
        <w:t>test pits</w:t>
      </w:r>
      <w:r>
        <w:rPr>
          <w:rFonts w:ascii="Arial" w:hAnsi="Arial" w:cs="Arial"/>
          <w:color w:val="000000"/>
        </w:rPr>
        <w:t xml:space="preserve"> that allow for open observation of soil coloration and mottling, two features that depict high ground water elevations</w:t>
      </w:r>
      <w:r w:rsidR="00826B96">
        <w:rPr>
          <w:rFonts w:ascii="Arial" w:hAnsi="Arial" w:cs="Arial"/>
          <w:color w:val="000000"/>
        </w:rPr>
        <w:t>.</w:t>
      </w:r>
    </w:p>
    <w:p w14:paraId="15273BCE" w14:textId="35835005" w:rsidR="00F80872" w:rsidRDefault="008756A6" w:rsidP="007A755D">
      <w:pPr>
        <w:tabs>
          <w:tab w:val="left" w:pos="0"/>
        </w:tabs>
        <w:jc w:val="both"/>
        <w:rPr>
          <w:rFonts w:ascii="Arial" w:hAnsi="Arial" w:cs="Arial"/>
          <w:color w:val="000000"/>
        </w:rPr>
      </w:pPr>
      <w:r>
        <w:rPr>
          <w:rFonts w:ascii="Arial" w:hAnsi="Arial" w:cs="Arial"/>
          <w:color w:val="000000"/>
        </w:rPr>
        <w:tab/>
        <w:t xml:space="preserve">The response letter from VHB suggests that further site investigation for high ground water is excessive and unnecessary.  While the DEP Stormwater Regulations may allow borings to determine soil type and water elevations it does not indicate </w:t>
      </w:r>
      <w:r w:rsidR="00826B96">
        <w:rPr>
          <w:rFonts w:ascii="Arial" w:hAnsi="Arial" w:cs="Arial"/>
          <w:color w:val="000000"/>
        </w:rPr>
        <w:t xml:space="preserve">that </w:t>
      </w:r>
      <w:r>
        <w:rPr>
          <w:rFonts w:ascii="Arial" w:hAnsi="Arial" w:cs="Arial"/>
          <w:color w:val="000000"/>
        </w:rPr>
        <w:t xml:space="preserve">the use of borings will answer questions that may arise due to </w:t>
      </w:r>
      <w:r w:rsidR="00F80872">
        <w:rPr>
          <w:rFonts w:ascii="Arial" w:hAnsi="Arial" w:cs="Arial"/>
          <w:color w:val="000000"/>
        </w:rPr>
        <w:t xml:space="preserve">local </w:t>
      </w:r>
      <w:r>
        <w:rPr>
          <w:rFonts w:ascii="Arial" w:hAnsi="Arial" w:cs="Arial"/>
          <w:color w:val="000000"/>
        </w:rPr>
        <w:t>conditions</w:t>
      </w:r>
      <w:r w:rsidR="00F80872">
        <w:rPr>
          <w:rFonts w:ascii="Arial" w:hAnsi="Arial" w:cs="Arial"/>
          <w:color w:val="000000"/>
        </w:rPr>
        <w:t xml:space="preserve">.  </w:t>
      </w:r>
    </w:p>
    <w:p w14:paraId="295CF25F" w14:textId="0A873DA8" w:rsidR="007474F5" w:rsidRDefault="00F80872" w:rsidP="007A755D">
      <w:pPr>
        <w:tabs>
          <w:tab w:val="left" w:pos="0"/>
        </w:tabs>
        <w:jc w:val="both"/>
        <w:rPr>
          <w:rFonts w:ascii="Arial" w:hAnsi="Arial" w:cs="Arial"/>
          <w:color w:val="000000"/>
        </w:rPr>
      </w:pPr>
      <w:r>
        <w:rPr>
          <w:rFonts w:ascii="Arial" w:hAnsi="Arial" w:cs="Arial"/>
          <w:color w:val="000000"/>
        </w:rPr>
        <w:tab/>
        <w:t>Water encountered by borings only suggests where the ground water may be on that particular day and not necessarily where the historical high ground water actually is.</w:t>
      </w:r>
    </w:p>
    <w:p w14:paraId="1CC2D1EF" w14:textId="10094C8A" w:rsidR="007474F5" w:rsidRDefault="00A779F1" w:rsidP="007A755D">
      <w:pPr>
        <w:tabs>
          <w:tab w:val="left" w:pos="0"/>
        </w:tabs>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Boring logs indicate water was encountered while drilling at depths from 3.5 feet to 5 feet and the ground elevation in each boring location was noted as “approximately 11 feet”.    </w:t>
      </w:r>
    </w:p>
    <w:p w14:paraId="4FC9F2D1" w14:textId="09A19487" w:rsidR="00A779F1" w:rsidRDefault="00A779F1" w:rsidP="007A755D">
      <w:pPr>
        <w:tabs>
          <w:tab w:val="left" w:pos="0"/>
        </w:tabs>
        <w:jc w:val="both"/>
        <w:rPr>
          <w:rFonts w:ascii="Arial" w:hAnsi="Arial" w:cs="Arial"/>
          <w:color w:val="000000"/>
        </w:rPr>
      </w:pPr>
      <w:r>
        <w:rPr>
          <w:rFonts w:ascii="Arial" w:hAnsi="Arial" w:cs="Arial"/>
          <w:color w:val="000000"/>
        </w:rPr>
        <w:tab/>
        <w:t>In this case, the approximations for ground surface elevation and the variations in ground water encountered are insufficient to conclude that ground water is at elevation 7</w:t>
      </w:r>
      <w:r w:rsidR="00F80872">
        <w:rPr>
          <w:rFonts w:ascii="Arial" w:hAnsi="Arial" w:cs="Arial"/>
          <w:color w:val="000000"/>
        </w:rPr>
        <w:t xml:space="preserve"> for design purposes.</w:t>
      </w:r>
    </w:p>
    <w:p w14:paraId="16CBC82D" w14:textId="3EF6DB2B" w:rsidR="00826B96" w:rsidRDefault="00826B96" w:rsidP="007A755D">
      <w:pPr>
        <w:tabs>
          <w:tab w:val="left" w:pos="0"/>
        </w:tabs>
        <w:jc w:val="both"/>
        <w:rPr>
          <w:rFonts w:ascii="Arial" w:hAnsi="Arial" w:cs="Arial"/>
          <w:color w:val="000000"/>
        </w:rPr>
      </w:pPr>
      <w:r>
        <w:rPr>
          <w:rFonts w:ascii="Arial" w:hAnsi="Arial" w:cs="Arial"/>
          <w:color w:val="000000"/>
        </w:rPr>
        <w:tab/>
        <w:t>Test pits need to be done before the stormwater design can be recommended for approval.</w:t>
      </w:r>
    </w:p>
    <w:p w14:paraId="2CBA2D75" w14:textId="7D6EACE1" w:rsidR="00FC45EC" w:rsidRDefault="00FC45EC" w:rsidP="007A755D">
      <w:pPr>
        <w:tabs>
          <w:tab w:val="left" w:pos="0"/>
        </w:tabs>
        <w:jc w:val="both"/>
        <w:rPr>
          <w:rFonts w:ascii="Arial" w:hAnsi="Arial" w:cs="Arial"/>
          <w:color w:val="000000"/>
        </w:rPr>
      </w:pPr>
    </w:p>
    <w:p w14:paraId="19EB299A" w14:textId="332C1527" w:rsidR="00FC45EC" w:rsidRPr="00FC45EC" w:rsidRDefault="00FC45EC" w:rsidP="007A755D">
      <w:pPr>
        <w:tabs>
          <w:tab w:val="left" w:pos="0"/>
        </w:tabs>
        <w:jc w:val="both"/>
        <w:rPr>
          <w:rFonts w:ascii="Arial" w:hAnsi="Arial" w:cs="Arial"/>
          <w:b/>
          <w:bCs/>
          <w:color w:val="000000"/>
        </w:rPr>
      </w:pPr>
      <w:r w:rsidRPr="00FC45EC">
        <w:rPr>
          <w:rFonts w:ascii="Arial" w:hAnsi="Arial" w:cs="Arial"/>
          <w:b/>
          <w:bCs/>
          <w:color w:val="000000"/>
        </w:rPr>
        <w:t>Other Response Comments</w:t>
      </w:r>
    </w:p>
    <w:p w14:paraId="51F25A5E" w14:textId="77777777" w:rsidR="00FC45EC" w:rsidRDefault="00FC45EC" w:rsidP="007A755D">
      <w:pPr>
        <w:tabs>
          <w:tab w:val="left" w:pos="0"/>
        </w:tabs>
        <w:jc w:val="both"/>
        <w:rPr>
          <w:rFonts w:ascii="Arial" w:hAnsi="Arial" w:cs="Arial"/>
          <w:color w:val="000000"/>
        </w:rPr>
      </w:pPr>
      <w:r>
        <w:rPr>
          <w:rFonts w:ascii="Arial" w:hAnsi="Arial" w:cs="Arial"/>
          <w:color w:val="000000"/>
        </w:rPr>
        <w:tab/>
        <w:t xml:space="preserve">The VHB response rightly reports that some issues brought up by the review will require </w:t>
      </w:r>
      <w:proofErr w:type="spellStart"/>
      <w:r>
        <w:rPr>
          <w:rFonts w:ascii="Arial" w:hAnsi="Arial" w:cs="Arial"/>
          <w:color w:val="000000"/>
        </w:rPr>
        <w:t>MassDOT</w:t>
      </w:r>
      <w:proofErr w:type="spellEnd"/>
      <w:r>
        <w:rPr>
          <w:rFonts w:ascii="Arial" w:hAnsi="Arial" w:cs="Arial"/>
          <w:color w:val="000000"/>
        </w:rPr>
        <w:t xml:space="preserve"> approval. </w:t>
      </w:r>
    </w:p>
    <w:p w14:paraId="3D344538" w14:textId="60BC5DFA" w:rsidR="00FC45EC" w:rsidRDefault="00FC45EC" w:rsidP="007A755D">
      <w:pPr>
        <w:tabs>
          <w:tab w:val="left" w:pos="0"/>
        </w:tabs>
        <w:jc w:val="both"/>
        <w:rPr>
          <w:rFonts w:ascii="Arial" w:hAnsi="Arial" w:cs="Arial"/>
          <w:color w:val="000000"/>
        </w:rPr>
      </w:pPr>
      <w:r>
        <w:rPr>
          <w:rFonts w:ascii="Arial" w:hAnsi="Arial" w:cs="Arial"/>
          <w:color w:val="000000"/>
        </w:rPr>
        <w:tab/>
        <w:t xml:space="preserve">It is recommended that the Board include as part of any Special Permit vote, a condition that would require the submittal of a copy of the </w:t>
      </w:r>
      <w:proofErr w:type="spellStart"/>
      <w:r>
        <w:rPr>
          <w:rFonts w:ascii="Arial" w:hAnsi="Arial" w:cs="Arial"/>
          <w:color w:val="000000"/>
        </w:rPr>
        <w:t>MassDOT</w:t>
      </w:r>
      <w:proofErr w:type="spellEnd"/>
      <w:r>
        <w:rPr>
          <w:rFonts w:ascii="Arial" w:hAnsi="Arial" w:cs="Arial"/>
          <w:color w:val="000000"/>
        </w:rPr>
        <w:t xml:space="preserve"> permit that is approved for the site along with any conditions of the permit that require changes or adjustments to the site plan as presented to date.  The submittal should go to the Board of Appeals in time for the Board’s review and prior to the issuance of a Building Permit.</w:t>
      </w:r>
    </w:p>
    <w:p w14:paraId="0060BA39" w14:textId="57DEE885" w:rsidR="00FC45EC" w:rsidRDefault="00FC45EC" w:rsidP="007A755D">
      <w:pPr>
        <w:tabs>
          <w:tab w:val="left" w:pos="0"/>
        </w:tabs>
        <w:jc w:val="both"/>
        <w:rPr>
          <w:rFonts w:ascii="Arial" w:hAnsi="Arial" w:cs="Arial"/>
          <w:color w:val="000000"/>
        </w:rPr>
      </w:pPr>
      <w:r>
        <w:rPr>
          <w:rFonts w:ascii="Arial" w:hAnsi="Arial" w:cs="Arial"/>
          <w:color w:val="000000"/>
        </w:rPr>
        <w:tab/>
      </w:r>
    </w:p>
    <w:p w14:paraId="121BA819" w14:textId="77777777" w:rsidR="00826B96" w:rsidRDefault="00826B96" w:rsidP="00826B96">
      <w:pPr>
        <w:tabs>
          <w:tab w:val="left" w:pos="0"/>
        </w:tabs>
        <w:jc w:val="both"/>
        <w:rPr>
          <w:rFonts w:ascii="Arial" w:hAnsi="Arial" w:cs="Arial"/>
          <w:color w:val="000000"/>
        </w:rPr>
      </w:pPr>
      <w:r>
        <w:rPr>
          <w:rFonts w:ascii="Arial" w:hAnsi="Arial" w:cs="Arial"/>
          <w:color w:val="000000"/>
        </w:rPr>
        <w:t>Re: Site Plan Review for</w:t>
      </w:r>
    </w:p>
    <w:p w14:paraId="4A0C89B1" w14:textId="77777777" w:rsidR="00826B96" w:rsidRDefault="00826B96" w:rsidP="00826B96">
      <w:pPr>
        <w:tabs>
          <w:tab w:val="left" w:pos="0"/>
        </w:tabs>
        <w:jc w:val="both"/>
        <w:rPr>
          <w:rFonts w:ascii="Arial" w:hAnsi="Arial" w:cs="Arial"/>
          <w:color w:val="000000"/>
        </w:rPr>
      </w:pPr>
      <w:r>
        <w:rPr>
          <w:rFonts w:ascii="Arial" w:hAnsi="Arial" w:cs="Arial"/>
          <w:color w:val="000000"/>
        </w:rPr>
        <w:lastRenderedPageBreak/>
        <w:t>Reign Car Wash</w:t>
      </w:r>
    </w:p>
    <w:p w14:paraId="5E0B377F" w14:textId="77777777" w:rsidR="00826B96" w:rsidRDefault="00826B96" w:rsidP="00826B96">
      <w:pPr>
        <w:tabs>
          <w:tab w:val="left" w:pos="0"/>
        </w:tabs>
        <w:jc w:val="both"/>
        <w:rPr>
          <w:rFonts w:ascii="Arial" w:hAnsi="Arial" w:cs="Arial"/>
          <w:color w:val="000000"/>
        </w:rPr>
      </w:pPr>
      <w:r>
        <w:rPr>
          <w:rFonts w:ascii="Arial" w:hAnsi="Arial" w:cs="Arial"/>
          <w:color w:val="000000"/>
        </w:rPr>
        <w:t>3005/3013 Cranberry Hwy.</w:t>
      </w:r>
    </w:p>
    <w:p w14:paraId="6F5CE810" w14:textId="77777777" w:rsidR="00826B96" w:rsidRDefault="00826B96" w:rsidP="00826B96">
      <w:pPr>
        <w:tabs>
          <w:tab w:val="left" w:pos="0"/>
        </w:tabs>
        <w:jc w:val="both"/>
        <w:rPr>
          <w:rFonts w:ascii="Arial" w:hAnsi="Arial" w:cs="Arial"/>
          <w:color w:val="000000"/>
        </w:rPr>
      </w:pPr>
      <w:r>
        <w:rPr>
          <w:rFonts w:ascii="Arial" w:hAnsi="Arial" w:cs="Arial"/>
          <w:color w:val="000000"/>
        </w:rPr>
        <w:t>VHB letter of Sept. 15, 2021</w:t>
      </w:r>
    </w:p>
    <w:p w14:paraId="5A3FA15A" w14:textId="60A2C979" w:rsidR="00826B96" w:rsidRDefault="00826B96" w:rsidP="00826B96">
      <w:pPr>
        <w:tabs>
          <w:tab w:val="left" w:pos="0"/>
        </w:tabs>
        <w:jc w:val="both"/>
        <w:rPr>
          <w:rFonts w:ascii="Arial" w:hAnsi="Arial" w:cs="Arial"/>
          <w:color w:val="000000"/>
        </w:rPr>
      </w:pPr>
      <w:r>
        <w:rPr>
          <w:rFonts w:ascii="Arial" w:hAnsi="Arial" w:cs="Arial"/>
          <w:color w:val="000000"/>
        </w:rPr>
        <w:t>Page four</w:t>
      </w:r>
    </w:p>
    <w:p w14:paraId="6018001F" w14:textId="13C984F3" w:rsidR="00826B96" w:rsidRDefault="00826B96" w:rsidP="00826B96">
      <w:pPr>
        <w:tabs>
          <w:tab w:val="left" w:pos="0"/>
        </w:tabs>
        <w:jc w:val="both"/>
        <w:rPr>
          <w:rFonts w:ascii="Arial" w:hAnsi="Arial" w:cs="Arial"/>
          <w:color w:val="000000"/>
        </w:rPr>
      </w:pPr>
    </w:p>
    <w:p w14:paraId="6C67BF7A" w14:textId="7058E3D2" w:rsidR="00D0159A" w:rsidRDefault="00D0159A" w:rsidP="00826B96">
      <w:pPr>
        <w:tabs>
          <w:tab w:val="left" w:pos="0"/>
        </w:tabs>
        <w:jc w:val="both"/>
        <w:rPr>
          <w:rFonts w:ascii="Arial" w:hAnsi="Arial" w:cs="Arial"/>
          <w:color w:val="000000"/>
        </w:rPr>
      </w:pPr>
      <w:r>
        <w:rPr>
          <w:rFonts w:ascii="Arial" w:hAnsi="Arial" w:cs="Arial"/>
          <w:color w:val="000000"/>
        </w:rPr>
        <w:tab/>
      </w:r>
      <w:r>
        <w:rPr>
          <w:rFonts w:ascii="Arial" w:hAnsi="Arial" w:cs="Arial"/>
          <w:color w:val="000000"/>
        </w:rPr>
        <w:t xml:space="preserve">The VHB report includes a statement that should </w:t>
      </w:r>
      <w:proofErr w:type="spellStart"/>
      <w:r>
        <w:rPr>
          <w:rFonts w:ascii="Arial" w:hAnsi="Arial" w:cs="Arial"/>
          <w:color w:val="000000"/>
        </w:rPr>
        <w:t>MassDOT</w:t>
      </w:r>
      <w:proofErr w:type="spellEnd"/>
      <w:r>
        <w:rPr>
          <w:rFonts w:ascii="Arial" w:hAnsi="Arial" w:cs="Arial"/>
          <w:color w:val="000000"/>
        </w:rPr>
        <w:t xml:space="preserve"> require a turn lane similar to that provided at Seth F. Tobey Road, it would consider what changes would have to be made at that time.</w:t>
      </w:r>
      <w:r w:rsidR="009C64D1">
        <w:rPr>
          <w:rFonts w:ascii="Arial" w:hAnsi="Arial" w:cs="Arial"/>
          <w:color w:val="000000"/>
        </w:rPr>
        <w:t xml:space="preserve">  The Board may wish to include this as a condition of approval in any Special Permit document is may issue.</w:t>
      </w:r>
    </w:p>
    <w:p w14:paraId="4EDFD9DC" w14:textId="77777777" w:rsidR="00D0159A" w:rsidRDefault="00D0159A" w:rsidP="00826B96">
      <w:pPr>
        <w:tabs>
          <w:tab w:val="left" w:pos="0"/>
        </w:tabs>
        <w:jc w:val="both"/>
        <w:rPr>
          <w:rFonts w:ascii="Arial" w:hAnsi="Arial" w:cs="Arial"/>
          <w:color w:val="000000"/>
        </w:rPr>
      </w:pPr>
    </w:p>
    <w:p w14:paraId="34FE1008" w14:textId="7CB5AC3A" w:rsidR="00826B96" w:rsidRDefault="00D0159A" w:rsidP="00826B96">
      <w:pPr>
        <w:tabs>
          <w:tab w:val="left" w:pos="0"/>
        </w:tabs>
        <w:jc w:val="both"/>
        <w:rPr>
          <w:rFonts w:ascii="Arial" w:hAnsi="Arial" w:cs="Arial"/>
          <w:color w:val="000000"/>
        </w:rPr>
      </w:pPr>
      <w:r>
        <w:rPr>
          <w:rFonts w:ascii="Arial" w:hAnsi="Arial" w:cs="Arial"/>
          <w:color w:val="000000"/>
        </w:rPr>
        <w:tab/>
      </w:r>
      <w:r w:rsidR="00826B96">
        <w:rPr>
          <w:rFonts w:ascii="Arial" w:hAnsi="Arial" w:cs="Arial"/>
          <w:color w:val="000000"/>
        </w:rPr>
        <w:t xml:space="preserve">This concludes the review for the revised documents </w:t>
      </w:r>
      <w:r w:rsidR="004779C6">
        <w:rPr>
          <w:rFonts w:ascii="Arial" w:hAnsi="Arial" w:cs="Arial"/>
          <w:color w:val="000000"/>
        </w:rPr>
        <w:t>received.  Please feel free to contact me if you have any questions.</w:t>
      </w:r>
    </w:p>
    <w:p w14:paraId="4D266A67" w14:textId="55CCE21C" w:rsidR="004779C6" w:rsidRDefault="004779C6" w:rsidP="00826B96">
      <w:pPr>
        <w:tabs>
          <w:tab w:val="left" w:pos="0"/>
        </w:tabs>
        <w:jc w:val="both"/>
        <w:rPr>
          <w:rFonts w:ascii="Arial" w:hAnsi="Arial" w:cs="Arial"/>
          <w:color w:val="000000"/>
        </w:rPr>
      </w:pPr>
    </w:p>
    <w:p w14:paraId="300B2D35" w14:textId="471BEF3D" w:rsidR="004779C6" w:rsidRDefault="004779C6" w:rsidP="00826B96">
      <w:pPr>
        <w:tabs>
          <w:tab w:val="left" w:pos="0"/>
        </w:tabs>
        <w:jc w:val="both"/>
        <w:rPr>
          <w:rFonts w:ascii="Arial" w:hAnsi="Arial" w:cs="Arial"/>
          <w:color w:val="000000"/>
        </w:rPr>
      </w:pPr>
      <w:r>
        <w:rPr>
          <w:rFonts w:ascii="Arial" w:hAnsi="Arial" w:cs="Arial"/>
          <w:color w:val="000000"/>
        </w:rPr>
        <w:t>Very truly yours,</w:t>
      </w:r>
    </w:p>
    <w:p w14:paraId="22C2DE63" w14:textId="487CE2D3" w:rsidR="004779C6" w:rsidRDefault="004779C6" w:rsidP="00826B96">
      <w:pPr>
        <w:tabs>
          <w:tab w:val="left" w:pos="0"/>
        </w:tabs>
        <w:jc w:val="both"/>
        <w:rPr>
          <w:rFonts w:ascii="Freestyle Script" w:hAnsi="Freestyle Script" w:cs="Arial"/>
          <w:color w:val="1F4E79" w:themeColor="accent5" w:themeShade="80"/>
          <w:sz w:val="56"/>
          <w:szCs w:val="56"/>
        </w:rPr>
      </w:pPr>
      <w:r w:rsidRPr="004779C6">
        <w:rPr>
          <w:rFonts w:ascii="Freestyle Script" w:hAnsi="Freestyle Script" w:cs="Arial"/>
          <w:color w:val="1F4E79" w:themeColor="accent5" w:themeShade="80"/>
          <w:sz w:val="56"/>
          <w:szCs w:val="56"/>
        </w:rPr>
        <w:t>Charles L. Rowley</w:t>
      </w:r>
    </w:p>
    <w:p w14:paraId="7A168454" w14:textId="0C3221BF" w:rsidR="004779C6" w:rsidRPr="004779C6" w:rsidRDefault="004779C6" w:rsidP="00826B96">
      <w:pPr>
        <w:tabs>
          <w:tab w:val="left" w:pos="0"/>
        </w:tabs>
        <w:jc w:val="both"/>
        <w:rPr>
          <w:rFonts w:ascii="Arial" w:hAnsi="Arial" w:cs="Arial"/>
        </w:rPr>
      </w:pPr>
      <w:r w:rsidRPr="004779C6">
        <w:rPr>
          <w:rFonts w:ascii="Arial" w:hAnsi="Arial" w:cs="Arial"/>
        </w:rPr>
        <w:t>Charles L. Rowley, PE, PLS</w:t>
      </w:r>
    </w:p>
    <w:p w14:paraId="5A6CEDDF" w14:textId="7300E6EE" w:rsidR="004779C6" w:rsidRDefault="004779C6" w:rsidP="00826B96">
      <w:pPr>
        <w:tabs>
          <w:tab w:val="left" w:pos="0"/>
        </w:tabs>
        <w:jc w:val="both"/>
        <w:rPr>
          <w:rFonts w:ascii="Arial" w:hAnsi="Arial" w:cs="Arial"/>
          <w:color w:val="000000"/>
        </w:rPr>
      </w:pPr>
    </w:p>
    <w:p w14:paraId="3A89ED96" w14:textId="641CD107" w:rsidR="00826B96" w:rsidRDefault="004779C6" w:rsidP="007A755D">
      <w:pPr>
        <w:tabs>
          <w:tab w:val="left" w:pos="0"/>
        </w:tabs>
        <w:jc w:val="both"/>
        <w:rPr>
          <w:rFonts w:ascii="Arial" w:hAnsi="Arial" w:cs="Arial"/>
          <w:color w:val="000000"/>
        </w:rPr>
      </w:pPr>
      <w:r>
        <w:rPr>
          <w:rFonts w:ascii="Arial" w:hAnsi="Arial" w:cs="Arial"/>
          <w:color w:val="000000"/>
        </w:rPr>
        <w:t>Cc</w:t>
      </w:r>
      <w:r>
        <w:rPr>
          <w:rFonts w:ascii="Arial" w:hAnsi="Arial" w:cs="Arial"/>
          <w:color w:val="000000"/>
        </w:rPr>
        <w:tab/>
        <w:t>ZBA members</w:t>
      </w:r>
    </w:p>
    <w:p w14:paraId="408BDDF2" w14:textId="27B56F4A" w:rsidR="004779C6" w:rsidRDefault="004779C6" w:rsidP="007A755D">
      <w:pPr>
        <w:tabs>
          <w:tab w:val="left" w:pos="0"/>
        </w:tabs>
        <w:jc w:val="both"/>
        <w:rPr>
          <w:rFonts w:ascii="Arial" w:hAnsi="Arial" w:cs="Arial"/>
          <w:color w:val="000000"/>
        </w:rPr>
      </w:pPr>
      <w:r>
        <w:rPr>
          <w:rFonts w:ascii="Arial" w:hAnsi="Arial" w:cs="Arial"/>
          <w:color w:val="000000"/>
        </w:rPr>
        <w:tab/>
        <w:t>Ken Buckland, Wareham Town Planner</w:t>
      </w:r>
    </w:p>
    <w:p w14:paraId="767B333C" w14:textId="6BACA6FB" w:rsidR="004779C6" w:rsidRDefault="004779C6" w:rsidP="007A755D">
      <w:pPr>
        <w:tabs>
          <w:tab w:val="left" w:pos="0"/>
        </w:tabs>
        <w:jc w:val="both"/>
        <w:rPr>
          <w:rFonts w:ascii="Arial" w:hAnsi="Arial" w:cs="Arial"/>
          <w:color w:val="000000"/>
        </w:rPr>
      </w:pPr>
      <w:r>
        <w:rPr>
          <w:rFonts w:ascii="Arial" w:hAnsi="Arial" w:cs="Arial"/>
          <w:color w:val="000000"/>
        </w:rPr>
        <w:tab/>
        <w:t>Richard Swenson, Planning Board Chairman</w:t>
      </w:r>
    </w:p>
    <w:p w14:paraId="598EE132" w14:textId="41B3CA14" w:rsidR="004779C6" w:rsidRDefault="004779C6" w:rsidP="007A755D">
      <w:pPr>
        <w:tabs>
          <w:tab w:val="left" w:pos="0"/>
        </w:tabs>
        <w:jc w:val="both"/>
        <w:rPr>
          <w:rFonts w:ascii="Arial" w:hAnsi="Arial" w:cs="Arial"/>
          <w:color w:val="000000"/>
        </w:rPr>
      </w:pPr>
      <w:r>
        <w:rPr>
          <w:rFonts w:ascii="Arial" w:hAnsi="Arial" w:cs="Arial"/>
          <w:color w:val="000000"/>
        </w:rPr>
        <w:tab/>
        <w:t xml:space="preserve">David </w:t>
      </w:r>
      <w:proofErr w:type="spellStart"/>
      <w:r>
        <w:rPr>
          <w:rFonts w:ascii="Arial" w:hAnsi="Arial" w:cs="Arial"/>
          <w:color w:val="000000"/>
        </w:rPr>
        <w:t>Riquinha</w:t>
      </w:r>
      <w:proofErr w:type="spellEnd"/>
      <w:r>
        <w:rPr>
          <w:rFonts w:ascii="Arial" w:hAnsi="Arial" w:cs="Arial"/>
          <w:color w:val="000000"/>
        </w:rPr>
        <w:t>, Building Commissioner</w:t>
      </w:r>
    </w:p>
    <w:p w14:paraId="295C2F45" w14:textId="2826BFB2" w:rsidR="004779C6" w:rsidRDefault="004779C6" w:rsidP="007A755D">
      <w:pPr>
        <w:tabs>
          <w:tab w:val="left" w:pos="0"/>
        </w:tabs>
        <w:jc w:val="both"/>
        <w:rPr>
          <w:rFonts w:ascii="Arial" w:hAnsi="Arial" w:cs="Arial"/>
          <w:color w:val="000000"/>
        </w:rPr>
      </w:pPr>
      <w:r>
        <w:rPr>
          <w:rFonts w:ascii="Arial" w:hAnsi="Arial" w:cs="Arial"/>
          <w:color w:val="000000"/>
        </w:rPr>
        <w:tab/>
        <w:t>David Pichette, Conservation Agent</w:t>
      </w:r>
    </w:p>
    <w:p w14:paraId="7194EAD9" w14:textId="151FCD19" w:rsidR="004779C6" w:rsidRDefault="004779C6" w:rsidP="007A755D">
      <w:pPr>
        <w:tabs>
          <w:tab w:val="left" w:pos="0"/>
        </w:tabs>
        <w:jc w:val="both"/>
        <w:rPr>
          <w:rFonts w:ascii="Arial" w:hAnsi="Arial" w:cs="Arial"/>
          <w:color w:val="000000"/>
        </w:rPr>
      </w:pPr>
      <w:r>
        <w:rPr>
          <w:rFonts w:ascii="Arial" w:hAnsi="Arial" w:cs="Arial"/>
          <w:color w:val="000000"/>
        </w:rPr>
        <w:tab/>
        <w:t>Doug Troyer, Moriarty Troyer &amp; Malloy, LLC</w:t>
      </w:r>
    </w:p>
    <w:p w14:paraId="000BED36" w14:textId="3891B96E" w:rsidR="004779C6" w:rsidRDefault="004779C6" w:rsidP="007A755D">
      <w:pPr>
        <w:tabs>
          <w:tab w:val="left" w:pos="0"/>
        </w:tabs>
        <w:jc w:val="both"/>
        <w:rPr>
          <w:rFonts w:ascii="Arial" w:hAnsi="Arial" w:cs="Arial"/>
          <w:color w:val="000000"/>
        </w:rPr>
      </w:pPr>
      <w:r>
        <w:rPr>
          <w:rFonts w:ascii="Arial" w:hAnsi="Arial" w:cs="Arial"/>
          <w:color w:val="000000"/>
        </w:rPr>
        <w:tab/>
        <w:t>Karen M. Crawford, VHB</w:t>
      </w:r>
    </w:p>
    <w:p w14:paraId="508BDFFE" w14:textId="211CF847" w:rsidR="00826B96" w:rsidRDefault="00826B96" w:rsidP="007A755D">
      <w:pPr>
        <w:tabs>
          <w:tab w:val="left" w:pos="0"/>
        </w:tabs>
        <w:jc w:val="both"/>
        <w:rPr>
          <w:rFonts w:ascii="Arial" w:hAnsi="Arial" w:cs="Arial"/>
          <w:color w:val="000000"/>
        </w:rPr>
      </w:pPr>
    </w:p>
    <w:p w14:paraId="6F6D8FEF" w14:textId="77777777" w:rsidR="00826B96" w:rsidRPr="007474F5" w:rsidRDefault="00826B96" w:rsidP="007A755D">
      <w:pPr>
        <w:tabs>
          <w:tab w:val="left" w:pos="0"/>
        </w:tabs>
        <w:jc w:val="both"/>
        <w:rPr>
          <w:rFonts w:ascii="Arial" w:hAnsi="Arial" w:cs="Arial"/>
          <w:color w:val="000000"/>
        </w:rPr>
      </w:pPr>
    </w:p>
    <w:sectPr w:rsidR="00826B96" w:rsidRPr="007474F5"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31B0" w14:textId="77777777" w:rsidR="00EB6234" w:rsidRDefault="00EB6234" w:rsidP="00254686">
      <w:r>
        <w:separator/>
      </w:r>
    </w:p>
  </w:endnote>
  <w:endnote w:type="continuationSeparator" w:id="0">
    <w:p w14:paraId="0AFD6923" w14:textId="77777777" w:rsidR="00EB6234" w:rsidRDefault="00EB6234"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D462" w14:textId="77777777" w:rsidR="00EB6234" w:rsidRDefault="00EB6234" w:rsidP="00254686">
      <w:r>
        <w:separator/>
      </w:r>
    </w:p>
  </w:footnote>
  <w:footnote w:type="continuationSeparator" w:id="0">
    <w:p w14:paraId="5647DB9B" w14:textId="77777777" w:rsidR="00EB6234" w:rsidRDefault="00EB6234"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857"/>
    <w:multiLevelType w:val="hybridMultilevel"/>
    <w:tmpl w:val="877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650"/>
    <w:multiLevelType w:val="hybridMultilevel"/>
    <w:tmpl w:val="DA0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19B3"/>
    <w:multiLevelType w:val="hybridMultilevel"/>
    <w:tmpl w:val="165C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3C99"/>
    <w:multiLevelType w:val="hybridMultilevel"/>
    <w:tmpl w:val="84E847A8"/>
    <w:lvl w:ilvl="0" w:tplc="4B3C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54DA6"/>
    <w:multiLevelType w:val="hybridMultilevel"/>
    <w:tmpl w:val="877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471E2"/>
    <w:multiLevelType w:val="hybridMultilevel"/>
    <w:tmpl w:val="0E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22C1"/>
    <w:multiLevelType w:val="hybridMultilevel"/>
    <w:tmpl w:val="9A7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1CCC"/>
    <w:multiLevelType w:val="hybridMultilevel"/>
    <w:tmpl w:val="11BA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A15EA"/>
    <w:multiLevelType w:val="hybridMultilevel"/>
    <w:tmpl w:val="D618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E2787"/>
    <w:multiLevelType w:val="hybridMultilevel"/>
    <w:tmpl w:val="FB2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D0DE8"/>
    <w:multiLevelType w:val="hybridMultilevel"/>
    <w:tmpl w:val="940A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6117B"/>
    <w:multiLevelType w:val="hybridMultilevel"/>
    <w:tmpl w:val="981A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A5348"/>
    <w:multiLevelType w:val="hybridMultilevel"/>
    <w:tmpl w:val="5A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D340B"/>
    <w:multiLevelType w:val="hybridMultilevel"/>
    <w:tmpl w:val="9E6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543E0"/>
    <w:multiLevelType w:val="hybridMultilevel"/>
    <w:tmpl w:val="5C02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C4D37"/>
    <w:multiLevelType w:val="hybridMultilevel"/>
    <w:tmpl w:val="234A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00979"/>
    <w:multiLevelType w:val="hybridMultilevel"/>
    <w:tmpl w:val="5B16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6"/>
  </w:num>
  <w:num w:numId="5">
    <w:abstractNumId w:val="11"/>
  </w:num>
  <w:num w:numId="6">
    <w:abstractNumId w:val="7"/>
  </w:num>
  <w:num w:numId="7">
    <w:abstractNumId w:val="2"/>
  </w:num>
  <w:num w:numId="8">
    <w:abstractNumId w:val="9"/>
  </w:num>
  <w:num w:numId="9">
    <w:abstractNumId w:val="3"/>
  </w:num>
  <w:num w:numId="10">
    <w:abstractNumId w:val="12"/>
  </w:num>
  <w:num w:numId="11">
    <w:abstractNumId w:val="6"/>
  </w:num>
  <w:num w:numId="12">
    <w:abstractNumId w:val="13"/>
  </w:num>
  <w:num w:numId="13">
    <w:abstractNumId w:val="1"/>
  </w:num>
  <w:num w:numId="14">
    <w:abstractNumId w:val="5"/>
  </w:num>
  <w:num w:numId="15">
    <w:abstractNumId w:val="14"/>
  </w:num>
  <w:num w:numId="16">
    <w:abstractNumId w:val="8"/>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D08"/>
    <w:rsid w:val="00045CD1"/>
    <w:rsid w:val="00051500"/>
    <w:rsid w:val="00051A82"/>
    <w:rsid w:val="00052E61"/>
    <w:rsid w:val="00052FFF"/>
    <w:rsid w:val="000531DC"/>
    <w:rsid w:val="00053652"/>
    <w:rsid w:val="0005399C"/>
    <w:rsid w:val="00053A29"/>
    <w:rsid w:val="00053D47"/>
    <w:rsid w:val="00053DF4"/>
    <w:rsid w:val="000540B8"/>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A45"/>
    <w:rsid w:val="000C104F"/>
    <w:rsid w:val="000C1B46"/>
    <w:rsid w:val="000C1CE2"/>
    <w:rsid w:val="000C1CF3"/>
    <w:rsid w:val="000C1D1D"/>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60210"/>
    <w:rsid w:val="001608B7"/>
    <w:rsid w:val="001610A3"/>
    <w:rsid w:val="00161B59"/>
    <w:rsid w:val="00161F2D"/>
    <w:rsid w:val="00162F7C"/>
    <w:rsid w:val="0016463B"/>
    <w:rsid w:val="00165547"/>
    <w:rsid w:val="00165ADA"/>
    <w:rsid w:val="001666A9"/>
    <w:rsid w:val="00166B1F"/>
    <w:rsid w:val="001705E6"/>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463"/>
    <w:rsid w:val="001858A0"/>
    <w:rsid w:val="00185B0D"/>
    <w:rsid w:val="00187B92"/>
    <w:rsid w:val="00190306"/>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645"/>
    <w:rsid w:val="001C0DC1"/>
    <w:rsid w:val="001C2B1A"/>
    <w:rsid w:val="001C3599"/>
    <w:rsid w:val="001C3EA0"/>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5BB3"/>
    <w:rsid w:val="001E6086"/>
    <w:rsid w:val="001E69D1"/>
    <w:rsid w:val="001E6C40"/>
    <w:rsid w:val="001E6DAC"/>
    <w:rsid w:val="001E72C7"/>
    <w:rsid w:val="001F0148"/>
    <w:rsid w:val="001F0556"/>
    <w:rsid w:val="001F0960"/>
    <w:rsid w:val="001F0E6C"/>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BB3"/>
    <w:rsid w:val="002B288C"/>
    <w:rsid w:val="002B2D21"/>
    <w:rsid w:val="002B3729"/>
    <w:rsid w:val="002B388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3A"/>
    <w:rsid w:val="00356778"/>
    <w:rsid w:val="00357A2E"/>
    <w:rsid w:val="003605F1"/>
    <w:rsid w:val="00361405"/>
    <w:rsid w:val="00361C93"/>
    <w:rsid w:val="00361E8F"/>
    <w:rsid w:val="00362A95"/>
    <w:rsid w:val="00362C7B"/>
    <w:rsid w:val="0036325D"/>
    <w:rsid w:val="003640BC"/>
    <w:rsid w:val="00364861"/>
    <w:rsid w:val="00364A72"/>
    <w:rsid w:val="00364DA9"/>
    <w:rsid w:val="0036612F"/>
    <w:rsid w:val="0036627A"/>
    <w:rsid w:val="00366907"/>
    <w:rsid w:val="0036726B"/>
    <w:rsid w:val="0036741B"/>
    <w:rsid w:val="0036759C"/>
    <w:rsid w:val="00367BB2"/>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6C73"/>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997"/>
    <w:rsid w:val="00446D83"/>
    <w:rsid w:val="004472E0"/>
    <w:rsid w:val="00447ADC"/>
    <w:rsid w:val="00447E3C"/>
    <w:rsid w:val="004510E3"/>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2388"/>
    <w:rsid w:val="004A3BF8"/>
    <w:rsid w:val="004A419A"/>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4472"/>
    <w:rsid w:val="005254A8"/>
    <w:rsid w:val="005256D6"/>
    <w:rsid w:val="0052574B"/>
    <w:rsid w:val="00525897"/>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BB3"/>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1F57"/>
    <w:rsid w:val="005927EE"/>
    <w:rsid w:val="00592874"/>
    <w:rsid w:val="00592B93"/>
    <w:rsid w:val="00592BFA"/>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299"/>
    <w:rsid w:val="00647685"/>
    <w:rsid w:val="006476FC"/>
    <w:rsid w:val="0064785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3C83"/>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E69"/>
    <w:rsid w:val="006A35FF"/>
    <w:rsid w:val="006A3647"/>
    <w:rsid w:val="006A3E9F"/>
    <w:rsid w:val="006A4751"/>
    <w:rsid w:val="006A4867"/>
    <w:rsid w:val="006A627B"/>
    <w:rsid w:val="006A6B89"/>
    <w:rsid w:val="006A6CE4"/>
    <w:rsid w:val="006A70D3"/>
    <w:rsid w:val="006A7CCB"/>
    <w:rsid w:val="006B159D"/>
    <w:rsid w:val="006B2BBF"/>
    <w:rsid w:val="006B48B9"/>
    <w:rsid w:val="006B4AE2"/>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0BD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DF5"/>
    <w:rsid w:val="008630C0"/>
    <w:rsid w:val="00863750"/>
    <w:rsid w:val="0086431E"/>
    <w:rsid w:val="008645C8"/>
    <w:rsid w:val="008654BD"/>
    <w:rsid w:val="00865591"/>
    <w:rsid w:val="008662AD"/>
    <w:rsid w:val="008668AC"/>
    <w:rsid w:val="00866EA6"/>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075"/>
    <w:rsid w:val="008D779D"/>
    <w:rsid w:val="008E0CD0"/>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1EFF"/>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8AF"/>
    <w:rsid w:val="009C7A4A"/>
    <w:rsid w:val="009C7E29"/>
    <w:rsid w:val="009D1132"/>
    <w:rsid w:val="009D118E"/>
    <w:rsid w:val="009D160B"/>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567A"/>
    <w:rsid w:val="00A65BE6"/>
    <w:rsid w:val="00A66B74"/>
    <w:rsid w:val="00A67501"/>
    <w:rsid w:val="00A70C68"/>
    <w:rsid w:val="00A70C8D"/>
    <w:rsid w:val="00A71A5E"/>
    <w:rsid w:val="00A71BBB"/>
    <w:rsid w:val="00A71E80"/>
    <w:rsid w:val="00A72609"/>
    <w:rsid w:val="00A726DC"/>
    <w:rsid w:val="00A727CD"/>
    <w:rsid w:val="00A73172"/>
    <w:rsid w:val="00A73258"/>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27B"/>
    <w:rsid w:val="00AE1F19"/>
    <w:rsid w:val="00AE20B7"/>
    <w:rsid w:val="00AE29F7"/>
    <w:rsid w:val="00AE49A1"/>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4EBF"/>
    <w:rsid w:val="00B75680"/>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2998"/>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3CFB"/>
    <w:rsid w:val="00C44305"/>
    <w:rsid w:val="00C44AAF"/>
    <w:rsid w:val="00C44CBA"/>
    <w:rsid w:val="00C44DB0"/>
    <w:rsid w:val="00C4516A"/>
    <w:rsid w:val="00C456E2"/>
    <w:rsid w:val="00C46B46"/>
    <w:rsid w:val="00C47660"/>
    <w:rsid w:val="00C47890"/>
    <w:rsid w:val="00C50178"/>
    <w:rsid w:val="00C51D3F"/>
    <w:rsid w:val="00C540D7"/>
    <w:rsid w:val="00C548FB"/>
    <w:rsid w:val="00C549ED"/>
    <w:rsid w:val="00C56572"/>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280"/>
    <w:rsid w:val="00C81578"/>
    <w:rsid w:val="00C82B3D"/>
    <w:rsid w:val="00C82E44"/>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3AB9"/>
    <w:rsid w:val="00DD3ED9"/>
    <w:rsid w:val="00DD4BEA"/>
    <w:rsid w:val="00DD5421"/>
    <w:rsid w:val="00DD63BD"/>
    <w:rsid w:val="00DD6E20"/>
    <w:rsid w:val="00DD776A"/>
    <w:rsid w:val="00DE047B"/>
    <w:rsid w:val="00DE0597"/>
    <w:rsid w:val="00DE070E"/>
    <w:rsid w:val="00DE2652"/>
    <w:rsid w:val="00DE2F82"/>
    <w:rsid w:val="00DE33A3"/>
    <w:rsid w:val="00DE3B75"/>
    <w:rsid w:val="00DE3F1E"/>
    <w:rsid w:val="00DE4306"/>
    <w:rsid w:val="00DE4E75"/>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C74"/>
    <w:rsid w:val="00F917F5"/>
    <w:rsid w:val="00F91E82"/>
    <w:rsid w:val="00F92601"/>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11871</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9033</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716</cp:revision>
  <cp:lastPrinted>2021-10-02T19:03:00Z</cp:lastPrinted>
  <dcterms:created xsi:type="dcterms:W3CDTF">2018-10-01T17:28:00Z</dcterms:created>
  <dcterms:modified xsi:type="dcterms:W3CDTF">2021-10-04T18:41:00Z</dcterms:modified>
</cp:coreProperties>
</file>