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8E54F1E" w14:textId="7C03FE0E" w:rsidR="006D50BE" w:rsidRDefault="00E27319" w:rsidP="00F76795">
      <w:pPr>
        <w:tabs>
          <w:tab w:val="left" w:pos="0"/>
        </w:tabs>
        <w:ind w:left="720" w:hanging="720"/>
        <w:jc w:val="both"/>
        <w:rPr>
          <w:rFonts w:ascii="Arial" w:hAnsi="Arial" w:cs="Arial"/>
          <w:color w:val="000000"/>
        </w:rPr>
      </w:pPr>
      <w:r>
        <w:rPr>
          <w:rFonts w:ascii="Arial" w:hAnsi="Arial" w:cs="Arial"/>
          <w:color w:val="000000"/>
        </w:rPr>
        <w:t xml:space="preserve"> </w:t>
      </w:r>
      <w:bookmarkEnd w:id="2"/>
      <w:r w:rsidR="00F51CCA">
        <w:rPr>
          <w:rFonts w:ascii="Arial" w:hAnsi="Arial" w:cs="Arial"/>
          <w:color w:val="000000"/>
        </w:rPr>
        <w:t xml:space="preserve"> </w:t>
      </w:r>
    </w:p>
    <w:p w14:paraId="79AE9179" w14:textId="390FC5CB" w:rsidR="00F51CCA" w:rsidRDefault="00F51CCA" w:rsidP="00F51CCA">
      <w:pPr>
        <w:tabs>
          <w:tab w:val="left" w:pos="0"/>
        </w:tabs>
        <w:jc w:val="both"/>
        <w:rPr>
          <w:rFonts w:ascii="Arial" w:hAnsi="Arial" w:cs="Arial"/>
          <w:color w:val="000000"/>
        </w:rPr>
      </w:pPr>
    </w:p>
    <w:p w14:paraId="735C4BF7" w14:textId="41280E07" w:rsidR="00E501F2" w:rsidRPr="00E501F2" w:rsidRDefault="0068080C" w:rsidP="00E501F2">
      <w:pPr>
        <w:tabs>
          <w:tab w:val="left" w:pos="0"/>
        </w:tabs>
        <w:rPr>
          <w:rFonts w:ascii="Arial" w:hAnsi="Arial" w:cs="Arial"/>
          <w:color w:val="000000"/>
        </w:rPr>
      </w:pPr>
      <w:r>
        <w:rPr>
          <w:rFonts w:ascii="Arial" w:hAnsi="Arial" w:cs="Arial"/>
          <w:color w:val="000000"/>
        </w:rPr>
        <w:t xml:space="preserve">  </w:t>
      </w:r>
    </w:p>
    <w:p w14:paraId="727B7AAB" w14:textId="7C3BA263" w:rsidR="000A41CC" w:rsidRDefault="0068080C" w:rsidP="000A41CC">
      <w:pPr>
        <w:tabs>
          <w:tab w:val="left" w:pos="0"/>
        </w:tabs>
        <w:ind w:left="1440" w:hanging="1440"/>
        <w:rPr>
          <w:rFonts w:ascii="Arial" w:hAnsi="Arial" w:cs="Arial"/>
          <w:color w:val="000000"/>
        </w:rPr>
      </w:pPr>
      <w:bookmarkStart w:id="3" w:name="_Hlk95148930"/>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February </w:t>
      </w:r>
      <w:r w:rsidR="00DF0C58">
        <w:rPr>
          <w:rFonts w:ascii="Arial" w:hAnsi="Arial" w:cs="Arial"/>
          <w:color w:val="000000"/>
        </w:rPr>
        <w:t>25</w:t>
      </w:r>
      <w:r>
        <w:rPr>
          <w:rFonts w:ascii="Arial" w:hAnsi="Arial" w:cs="Arial"/>
          <w:color w:val="000000"/>
        </w:rPr>
        <w:t>, 2022</w:t>
      </w:r>
    </w:p>
    <w:p w14:paraId="24D55028" w14:textId="2670C1C9" w:rsidR="0068080C" w:rsidRDefault="0068080C" w:rsidP="000A41CC">
      <w:pPr>
        <w:tabs>
          <w:tab w:val="left" w:pos="0"/>
        </w:tabs>
        <w:ind w:left="1440" w:hanging="1440"/>
        <w:rPr>
          <w:rFonts w:ascii="Arial" w:hAnsi="Arial" w:cs="Arial"/>
          <w:color w:val="000000"/>
        </w:rPr>
      </w:pPr>
    </w:p>
    <w:p w14:paraId="4EC6F8C9" w14:textId="7BF1DCD9" w:rsidR="0068080C" w:rsidRDefault="0068080C" w:rsidP="000A41CC">
      <w:pPr>
        <w:tabs>
          <w:tab w:val="left" w:pos="0"/>
        </w:tabs>
        <w:ind w:left="1440" w:hanging="1440"/>
        <w:rPr>
          <w:rFonts w:ascii="Arial" w:hAnsi="Arial" w:cs="Arial"/>
          <w:color w:val="000000"/>
        </w:rPr>
      </w:pPr>
      <w:r>
        <w:rPr>
          <w:rFonts w:ascii="Arial" w:hAnsi="Arial" w:cs="Arial"/>
          <w:color w:val="000000"/>
        </w:rPr>
        <w:t>Town of Wareham Planning Board</w:t>
      </w:r>
    </w:p>
    <w:p w14:paraId="08B26413" w14:textId="00C54E29" w:rsidR="0068080C" w:rsidRDefault="0068080C" w:rsidP="000A41CC">
      <w:pPr>
        <w:tabs>
          <w:tab w:val="left" w:pos="0"/>
        </w:tabs>
        <w:ind w:left="1440" w:hanging="1440"/>
        <w:rPr>
          <w:rFonts w:ascii="Arial" w:hAnsi="Arial" w:cs="Arial"/>
          <w:color w:val="000000"/>
        </w:rPr>
      </w:pPr>
      <w:r>
        <w:rPr>
          <w:rFonts w:ascii="Arial" w:hAnsi="Arial" w:cs="Arial"/>
          <w:color w:val="000000"/>
        </w:rPr>
        <w:t>Memorial Town Hall</w:t>
      </w:r>
    </w:p>
    <w:p w14:paraId="2C541C77" w14:textId="343413FD" w:rsidR="0068080C" w:rsidRDefault="0068080C" w:rsidP="000A41CC">
      <w:pPr>
        <w:tabs>
          <w:tab w:val="left" w:pos="0"/>
        </w:tabs>
        <w:ind w:left="1440" w:hanging="1440"/>
        <w:rPr>
          <w:rFonts w:ascii="Arial" w:hAnsi="Arial" w:cs="Arial"/>
          <w:color w:val="000000"/>
        </w:rPr>
      </w:pPr>
      <w:r>
        <w:rPr>
          <w:rFonts w:ascii="Arial" w:hAnsi="Arial" w:cs="Arial"/>
          <w:color w:val="000000"/>
        </w:rPr>
        <w:t>54 Marion Road</w:t>
      </w:r>
    </w:p>
    <w:p w14:paraId="4CEFA3A1" w14:textId="0BDFD573" w:rsidR="0068080C" w:rsidRDefault="0068080C" w:rsidP="000A41CC">
      <w:pPr>
        <w:tabs>
          <w:tab w:val="left" w:pos="0"/>
        </w:tabs>
        <w:ind w:left="1440" w:hanging="1440"/>
        <w:rPr>
          <w:rFonts w:ascii="Arial" w:hAnsi="Arial" w:cs="Arial"/>
          <w:color w:val="000000"/>
        </w:rPr>
      </w:pPr>
      <w:r>
        <w:rPr>
          <w:rFonts w:ascii="Arial" w:hAnsi="Arial" w:cs="Arial"/>
          <w:color w:val="000000"/>
        </w:rPr>
        <w:t>Wareham, MA 02571</w:t>
      </w:r>
    </w:p>
    <w:p w14:paraId="7BED38FC" w14:textId="13C576FF" w:rsidR="00AE56F5" w:rsidRDefault="0068080C" w:rsidP="00DF0C58">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E56F5">
        <w:rPr>
          <w:rFonts w:ascii="Arial" w:hAnsi="Arial" w:cs="Arial"/>
          <w:color w:val="000000"/>
        </w:rPr>
        <w:t xml:space="preserve">Re:  </w:t>
      </w:r>
      <w:r w:rsidR="00DF0C58">
        <w:rPr>
          <w:rFonts w:ascii="Arial" w:hAnsi="Arial" w:cs="Arial"/>
          <w:color w:val="000000"/>
        </w:rPr>
        <w:t>Bay Pointe Club, LLC</w:t>
      </w:r>
    </w:p>
    <w:p w14:paraId="1972D77A" w14:textId="5B9F3B8F" w:rsidR="00DF0C58" w:rsidRDefault="00DF0C58" w:rsidP="00DF0C58">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Site Plan Review for Phase IV</w:t>
      </w:r>
    </w:p>
    <w:p w14:paraId="35C242DC" w14:textId="5A75E1B1" w:rsidR="00AE56F5" w:rsidRDefault="00AE56F5" w:rsidP="00AE56F5">
      <w:pPr>
        <w:tabs>
          <w:tab w:val="left" w:pos="0"/>
        </w:tabs>
        <w:ind w:left="1440" w:hanging="1440"/>
        <w:rPr>
          <w:rFonts w:ascii="Arial" w:hAnsi="Arial" w:cs="Arial"/>
          <w:color w:val="000000"/>
        </w:rPr>
      </w:pPr>
      <w:r>
        <w:rPr>
          <w:rFonts w:ascii="Arial" w:hAnsi="Arial" w:cs="Arial"/>
          <w:color w:val="000000"/>
        </w:rPr>
        <w:t>Attention: Mike King, Vice Chairman</w:t>
      </w:r>
    </w:p>
    <w:p w14:paraId="77602F32" w14:textId="3FFF9796" w:rsidR="00AE56F5" w:rsidRDefault="00AE56F5" w:rsidP="00AE56F5">
      <w:pPr>
        <w:tabs>
          <w:tab w:val="left" w:pos="0"/>
        </w:tabs>
        <w:ind w:left="1440" w:hanging="1440"/>
        <w:rPr>
          <w:rFonts w:ascii="Arial" w:hAnsi="Arial" w:cs="Arial"/>
          <w:color w:val="000000"/>
        </w:rPr>
      </w:pPr>
    </w:p>
    <w:p w14:paraId="4B672A3C" w14:textId="69CA3BE5" w:rsidR="00AE56F5" w:rsidRDefault="00AE56F5" w:rsidP="00AE56F5">
      <w:pPr>
        <w:tabs>
          <w:tab w:val="left" w:pos="0"/>
        </w:tabs>
        <w:ind w:left="1440" w:hanging="1440"/>
        <w:rPr>
          <w:rFonts w:ascii="Arial" w:hAnsi="Arial" w:cs="Arial"/>
          <w:color w:val="000000"/>
        </w:rPr>
      </w:pPr>
      <w:r>
        <w:rPr>
          <w:rFonts w:ascii="Arial" w:hAnsi="Arial" w:cs="Arial"/>
          <w:color w:val="000000"/>
        </w:rPr>
        <w:t>Dear Vice Chairman King:</w:t>
      </w:r>
    </w:p>
    <w:p w14:paraId="0E68B48F" w14:textId="61E388CC" w:rsidR="00AE56F5" w:rsidRDefault="00AE56F5" w:rsidP="00AE56F5">
      <w:pPr>
        <w:tabs>
          <w:tab w:val="left" w:pos="0"/>
        </w:tabs>
        <w:ind w:left="1440" w:hanging="1440"/>
        <w:rPr>
          <w:rFonts w:ascii="Arial" w:hAnsi="Arial" w:cs="Arial"/>
          <w:color w:val="000000"/>
        </w:rPr>
      </w:pPr>
    </w:p>
    <w:p w14:paraId="7103D272" w14:textId="7C4C5CE3" w:rsidR="00AE56F5" w:rsidRDefault="00AE56F5" w:rsidP="00AE56F5">
      <w:pPr>
        <w:tabs>
          <w:tab w:val="left" w:pos="0"/>
        </w:tabs>
        <w:jc w:val="both"/>
        <w:rPr>
          <w:rFonts w:ascii="Arial" w:hAnsi="Arial" w:cs="Arial"/>
          <w:color w:val="000000"/>
        </w:rPr>
      </w:pPr>
      <w:r>
        <w:rPr>
          <w:rFonts w:ascii="Arial" w:hAnsi="Arial" w:cs="Arial"/>
          <w:color w:val="000000"/>
        </w:rPr>
        <w:tab/>
        <w:t xml:space="preserve">I am in receipt of revised plans dated February </w:t>
      </w:r>
      <w:r w:rsidR="00DF0C58">
        <w:rPr>
          <w:rFonts w:ascii="Arial" w:hAnsi="Arial" w:cs="Arial"/>
          <w:color w:val="000000"/>
        </w:rPr>
        <w:t>9</w:t>
      </w:r>
      <w:r>
        <w:rPr>
          <w:rFonts w:ascii="Arial" w:hAnsi="Arial" w:cs="Arial"/>
          <w:color w:val="000000"/>
        </w:rPr>
        <w:t xml:space="preserve">, 2022 by </w:t>
      </w:r>
      <w:r w:rsidR="00DF0C58">
        <w:rPr>
          <w:rFonts w:ascii="Arial" w:hAnsi="Arial" w:cs="Arial"/>
          <w:color w:val="000000"/>
        </w:rPr>
        <w:t xml:space="preserve">Principe Engineering for </w:t>
      </w:r>
      <w:r>
        <w:rPr>
          <w:rFonts w:ascii="Arial" w:hAnsi="Arial" w:cs="Arial"/>
          <w:color w:val="000000"/>
        </w:rPr>
        <w:t xml:space="preserve">the above referenced project.  The plan set consists of </w:t>
      </w:r>
      <w:r w:rsidR="00DF0C58">
        <w:rPr>
          <w:rFonts w:ascii="Arial" w:hAnsi="Arial" w:cs="Arial"/>
          <w:color w:val="000000"/>
        </w:rPr>
        <w:t xml:space="preserve">seventeen </w:t>
      </w:r>
      <w:r>
        <w:rPr>
          <w:rFonts w:ascii="Arial" w:hAnsi="Arial" w:cs="Arial"/>
          <w:color w:val="000000"/>
        </w:rPr>
        <w:t>sheets</w:t>
      </w:r>
      <w:r w:rsidR="00DF0C58">
        <w:rPr>
          <w:rFonts w:ascii="Arial" w:hAnsi="Arial" w:cs="Arial"/>
          <w:color w:val="000000"/>
        </w:rPr>
        <w:t>.  In addition, a response letter dated February 8, 2022 from Principe Engineering has also been received.  The following comments reflect a review of the reference</w:t>
      </w:r>
      <w:r w:rsidR="00271BD9">
        <w:rPr>
          <w:rFonts w:ascii="Arial" w:hAnsi="Arial" w:cs="Arial"/>
          <w:color w:val="000000"/>
        </w:rPr>
        <w:t>d</w:t>
      </w:r>
      <w:r w:rsidR="00DF0C58">
        <w:rPr>
          <w:rFonts w:ascii="Arial" w:hAnsi="Arial" w:cs="Arial"/>
          <w:color w:val="000000"/>
        </w:rPr>
        <w:t xml:space="preserve"> documents.</w:t>
      </w:r>
      <w:r>
        <w:rPr>
          <w:rFonts w:ascii="Arial" w:hAnsi="Arial" w:cs="Arial"/>
          <w:color w:val="000000"/>
        </w:rPr>
        <w:t xml:space="preserve">  </w:t>
      </w:r>
    </w:p>
    <w:p w14:paraId="2E99F061" w14:textId="4DECF920" w:rsidR="008E1129" w:rsidRDefault="008E1129" w:rsidP="00DF0C58">
      <w:pPr>
        <w:tabs>
          <w:tab w:val="left" w:pos="0"/>
        </w:tabs>
        <w:jc w:val="both"/>
        <w:rPr>
          <w:rFonts w:ascii="Arial" w:hAnsi="Arial" w:cs="Arial"/>
          <w:color w:val="000000"/>
        </w:rPr>
      </w:pPr>
    </w:p>
    <w:p w14:paraId="171E0F4D" w14:textId="349AE0C3" w:rsidR="00DF0C58" w:rsidRPr="008165AD" w:rsidRDefault="00DF0C58" w:rsidP="00DF0C58">
      <w:pPr>
        <w:tabs>
          <w:tab w:val="left" w:pos="0"/>
        </w:tabs>
        <w:jc w:val="both"/>
        <w:rPr>
          <w:rFonts w:ascii="Arial" w:hAnsi="Arial" w:cs="Arial"/>
          <w:color w:val="000000"/>
          <w:u w:val="single"/>
        </w:rPr>
      </w:pPr>
      <w:r w:rsidRPr="008165AD">
        <w:rPr>
          <w:rFonts w:ascii="Arial" w:hAnsi="Arial" w:cs="Arial"/>
          <w:color w:val="000000"/>
          <w:u w:val="single"/>
        </w:rPr>
        <w:t>Comments on response letter of February 8</w:t>
      </w:r>
    </w:p>
    <w:p w14:paraId="34AD614C" w14:textId="1A785975" w:rsidR="00DF0C58" w:rsidRDefault="00DF0C58" w:rsidP="009441D8">
      <w:pPr>
        <w:pStyle w:val="ListParagraph"/>
        <w:numPr>
          <w:ilvl w:val="0"/>
          <w:numId w:val="1"/>
        </w:numPr>
        <w:tabs>
          <w:tab w:val="left" w:pos="0"/>
        </w:tabs>
        <w:jc w:val="both"/>
        <w:rPr>
          <w:rFonts w:ascii="Arial" w:hAnsi="Arial" w:cs="Arial"/>
          <w:color w:val="000000"/>
        </w:rPr>
      </w:pPr>
      <w:r>
        <w:rPr>
          <w:rFonts w:ascii="Arial" w:hAnsi="Arial" w:cs="Arial"/>
          <w:color w:val="000000"/>
        </w:rPr>
        <w:t>Parking issues remain unresolved.  My letter to the Planning Board of February 7, 2022 included several issues with respect to sidewalk clearance, parking space dimensions and the need for accessible ramps in accordance with the requirements of 521 CMR 10</w:t>
      </w:r>
      <w:r w:rsidR="006D7026">
        <w:rPr>
          <w:rFonts w:ascii="Arial" w:hAnsi="Arial" w:cs="Arial"/>
          <w:color w:val="000000"/>
        </w:rPr>
        <w:t>, Public Use and Common Use Spaces in Multiple Dwellings.</w:t>
      </w:r>
    </w:p>
    <w:p w14:paraId="160CA25E" w14:textId="16E432EF" w:rsidR="006D7026" w:rsidRDefault="006D7026" w:rsidP="009441D8">
      <w:pPr>
        <w:pStyle w:val="ListParagraph"/>
        <w:numPr>
          <w:ilvl w:val="0"/>
          <w:numId w:val="1"/>
        </w:numPr>
        <w:tabs>
          <w:tab w:val="left" w:pos="0"/>
        </w:tabs>
        <w:jc w:val="both"/>
        <w:rPr>
          <w:rFonts w:ascii="Arial" w:hAnsi="Arial" w:cs="Arial"/>
          <w:color w:val="000000"/>
        </w:rPr>
      </w:pPr>
      <w:r>
        <w:rPr>
          <w:rFonts w:ascii="Arial" w:hAnsi="Arial" w:cs="Arial"/>
          <w:color w:val="000000"/>
        </w:rPr>
        <w:t xml:space="preserve">The response of February 8, 2022 from Principe Engineering continues to </w:t>
      </w:r>
      <w:r w:rsidR="00A62F5A">
        <w:rPr>
          <w:rFonts w:ascii="Arial" w:hAnsi="Arial" w:cs="Arial"/>
          <w:color w:val="000000"/>
        </w:rPr>
        <w:t>infer t</w:t>
      </w:r>
      <w:r>
        <w:rPr>
          <w:rFonts w:ascii="Arial" w:hAnsi="Arial" w:cs="Arial"/>
          <w:color w:val="000000"/>
        </w:rPr>
        <w:t>hat sidewalk clearance is not an issue, that the Board has the authority to waive full compliance with parking space dimensions and that the 521 CMR only applies to public buildings.</w:t>
      </w:r>
    </w:p>
    <w:p w14:paraId="5C4C7824" w14:textId="5EDDCB7B" w:rsidR="006D7026" w:rsidRDefault="006D7026" w:rsidP="009441D8">
      <w:pPr>
        <w:pStyle w:val="ListParagraph"/>
        <w:numPr>
          <w:ilvl w:val="0"/>
          <w:numId w:val="1"/>
        </w:numPr>
        <w:tabs>
          <w:tab w:val="left" w:pos="0"/>
        </w:tabs>
        <w:jc w:val="both"/>
        <w:rPr>
          <w:rFonts w:ascii="Arial" w:hAnsi="Arial" w:cs="Arial"/>
          <w:color w:val="000000"/>
        </w:rPr>
      </w:pPr>
      <w:r>
        <w:rPr>
          <w:rFonts w:ascii="Arial" w:hAnsi="Arial" w:cs="Arial"/>
          <w:color w:val="000000"/>
        </w:rPr>
        <w:t xml:space="preserve">I have contacted Building Commissioner, David </w:t>
      </w:r>
      <w:proofErr w:type="spellStart"/>
      <w:r>
        <w:rPr>
          <w:rFonts w:ascii="Arial" w:hAnsi="Arial" w:cs="Arial"/>
          <w:color w:val="000000"/>
        </w:rPr>
        <w:t>Riquinha</w:t>
      </w:r>
      <w:proofErr w:type="spellEnd"/>
      <w:r>
        <w:rPr>
          <w:rFonts w:ascii="Arial" w:hAnsi="Arial" w:cs="Arial"/>
          <w:color w:val="000000"/>
        </w:rPr>
        <w:t xml:space="preserve"> and asked whether accessible routes and handicap access </w:t>
      </w:r>
      <w:r w:rsidR="00D80B08">
        <w:rPr>
          <w:rFonts w:ascii="Arial" w:hAnsi="Arial" w:cs="Arial"/>
          <w:color w:val="000000"/>
        </w:rPr>
        <w:t>are</w:t>
      </w:r>
      <w:r>
        <w:rPr>
          <w:rFonts w:ascii="Arial" w:hAnsi="Arial" w:cs="Arial"/>
          <w:color w:val="000000"/>
        </w:rPr>
        <w:t xml:space="preserve"> required.  He informed me via e-mail that such provisions are required and would be enforceable under the Building Code.</w:t>
      </w:r>
    </w:p>
    <w:p w14:paraId="0A3CB7A7" w14:textId="2FDB80B0" w:rsidR="006D7026" w:rsidRDefault="006D7026" w:rsidP="009441D8">
      <w:pPr>
        <w:pStyle w:val="ListParagraph"/>
        <w:numPr>
          <w:ilvl w:val="0"/>
          <w:numId w:val="1"/>
        </w:numPr>
        <w:tabs>
          <w:tab w:val="left" w:pos="0"/>
        </w:tabs>
        <w:jc w:val="both"/>
        <w:rPr>
          <w:rFonts w:ascii="Arial" w:hAnsi="Arial" w:cs="Arial"/>
          <w:color w:val="000000"/>
        </w:rPr>
      </w:pPr>
      <w:r>
        <w:rPr>
          <w:rFonts w:ascii="Arial" w:hAnsi="Arial" w:cs="Arial"/>
          <w:color w:val="000000"/>
        </w:rPr>
        <w:t>521 CMR 10.1 indicates than any new construction of multiple dwellings of 3 or more units requires compliance with common use spaces outside the building and include</w:t>
      </w:r>
      <w:r w:rsidR="00D80B08">
        <w:rPr>
          <w:rFonts w:ascii="Arial" w:hAnsi="Arial" w:cs="Arial"/>
          <w:color w:val="000000"/>
        </w:rPr>
        <w:t xml:space="preserve"> among other things</w:t>
      </w:r>
      <w:r>
        <w:rPr>
          <w:rFonts w:ascii="Arial" w:hAnsi="Arial" w:cs="Arial"/>
          <w:color w:val="000000"/>
        </w:rPr>
        <w:t xml:space="preserve"> mailboxes, walks, sidewalks, parking lots and garages.</w:t>
      </w:r>
    </w:p>
    <w:p w14:paraId="78B83BC4" w14:textId="1C816975" w:rsidR="006D7026" w:rsidRDefault="006D7026" w:rsidP="009441D8">
      <w:pPr>
        <w:pStyle w:val="ListParagraph"/>
        <w:numPr>
          <w:ilvl w:val="0"/>
          <w:numId w:val="1"/>
        </w:numPr>
        <w:tabs>
          <w:tab w:val="left" w:pos="0"/>
        </w:tabs>
        <w:jc w:val="both"/>
        <w:rPr>
          <w:rFonts w:ascii="Arial" w:hAnsi="Arial" w:cs="Arial"/>
          <w:color w:val="000000"/>
        </w:rPr>
      </w:pPr>
      <w:r>
        <w:rPr>
          <w:rFonts w:ascii="Arial" w:hAnsi="Arial" w:cs="Arial"/>
          <w:color w:val="000000"/>
        </w:rPr>
        <w:t xml:space="preserve">While it may be under the authority of the Inspections Department to enforce such common use spaces, it only makes sense to include the accommodations of common use as part of the site plan to avoid having to return for a Special Permit modification if the current plan does not comply.  I recommend that the plans be revised to reflect the requirements for access as </w:t>
      </w:r>
      <w:r w:rsidR="00130164">
        <w:rPr>
          <w:rFonts w:ascii="Arial" w:hAnsi="Arial" w:cs="Arial"/>
          <w:color w:val="000000"/>
        </w:rPr>
        <w:t>required by</w:t>
      </w:r>
      <w:r>
        <w:rPr>
          <w:rFonts w:ascii="Arial" w:hAnsi="Arial" w:cs="Arial"/>
          <w:color w:val="000000"/>
        </w:rPr>
        <w:t xml:space="preserve"> </w:t>
      </w:r>
      <w:r w:rsidR="00130164">
        <w:rPr>
          <w:rFonts w:ascii="Arial" w:hAnsi="Arial" w:cs="Arial"/>
          <w:color w:val="000000"/>
        </w:rPr>
        <w:t>521 CMR 10 and 23.</w:t>
      </w:r>
    </w:p>
    <w:p w14:paraId="2BB76EB1" w14:textId="661F7336" w:rsidR="00130164" w:rsidRDefault="00130164" w:rsidP="009441D8">
      <w:pPr>
        <w:pStyle w:val="ListParagraph"/>
        <w:numPr>
          <w:ilvl w:val="0"/>
          <w:numId w:val="1"/>
        </w:numPr>
        <w:tabs>
          <w:tab w:val="left" w:pos="0"/>
        </w:tabs>
        <w:jc w:val="both"/>
        <w:rPr>
          <w:rFonts w:ascii="Arial" w:hAnsi="Arial" w:cs="Arial"/>
          <w:color w:val="000000"/>
        </w:rPr>
      </w:pPr>
      <w:r>
        <w:rPr>
          <w:rFonts w:ascii="Arial" w:hAnsi="Arial" w:cs="Arial"/>
          <w:color w:val="000000"/>
        </w:rPr>
        <w:t xml:space="preserve">Sheet 4 of 17 is the grading plan for the site.  </w:t>
      </w:r>
      <w:r w:rsidR="00AC61FF">
        <w:rPr>
          <w:rFonts w:ascii="Arial" w:hAnsi="Arial" w:cs="Arial"/>
          <w:color w:val="000000"/>
        </w:rPr>
        <w:t xml:space="preserve">It was noted that the grading in several areas will not allow for </w:t>
      </w:r>
      <w:r w:rsidR="00271BD9">
        <w:rPr>
          <w:rFonts w:ascii="Arial" w:hAnsi="Arial" w:cs="Arial"/>
          <w:color w:val="000000"/>
        </w:rPr>
        <w:t>sufficient</w:t>
      </w:r>
      <w:r w:rsidR="00AC61FF">
        <w:rPr>
          <w:rFonts w:ascii="Arial" w:hAnsi="Arial" w:cs="Arial"/>
          <w:color w:val="000000"/>
        </w:rPr>
        <w:t xml:space="preserve"> pipe cover with contours as shown.  The response does not adequately address the issue.  </w:t>
      </w:r>
    </w:p>
    <w:p w14:paraId="5F3A1C6B" w14:textId="3E50AFA8" w:rsidR="00130164" w:rsidRDefault="00130164" w:rsidP="00130164">
      <w:pPr>
        <w:tabs>
          <w:tab w:val="left" w:pos="0"/>
        </w:tabs>
        <w:jc w:val="both"/>
        <w:rPr>
          <w:rFonts w:ascii="Arial" w:hAnsi="Arial" w:cs="Arial"/>
          <w:color w:val="000000"/>
        </w:rPr>
      </w:pPr>
    </w:p>
    <w:p w14:paraId="4DDA949E" w14:textId="77777777" w:rsidR="00130164" w:rsidRDefault="00130164" w:rsidP="00130164">
      <w:pPr>
        <w:tabs>
          <w:tab w:val="left" w:pos="0"/>
        </w:tabs>
        <w:ind w:left="1440" w:hanging="1440"/>
        <w:rPr>
          <w:rFonts w:ascii="Arial" w:hAnsi="Arial" w:cs="Arial"/>
          <w:color w:val="000000"/>
        </w:rPr>
      </w:pPr>
      <w:r>
        <w:rPr>
          <w:rFonts w:ascii="Arial" w:hAnsi="Arial" w:cs="Arial"/>
          <w:color w:val="000000"/>
        </w:rPr>
        <w:lastRenderedPageBreak/>
        <w:t>Re:  Bay Pointe Club, LLC</w:t>
      </w:r>
    </w:p>
    <w:p w14:paraId="5584616A" w14:textId="30E6B62F" w:rsidR="00130164" w:rsidRDefault="00130164" w:rsidP="00130164">
      <w:pPr>
        <w:tabs>
          <w:tab w:val="left" w:pos="0"/>
        </w:tabs>
        <w:ind w:left="1440" w:hanging="1440"/>
        <w:rPr>
          <w:rFonts w:ascii="Arial" w:hAnsi="Arial" w:cs="Arial"/>
          <w:color w:val="000000"/>
        </w:rPr>
      </w:pPr>
      <w:r>
        <w:rPr>
          <w:rFonts w:ascii="Arial" w:hAnsi="Arial" w:cs="Arial"/>
          <w:color w:val="000000"/>
        </w:rPr>
        <w:t>Site Plan Review for Phase IV</w:t>
      </w:r>
    </w:p>
    <w:p w14:paraId="1DE7F7AD" w14:textId="2CF2ED53" w:rsidR="00130164" w:rsidRDefault="00130164" w:rsidP="00130164">
      <w:pPr>
        <w:tabs>
          <w:tab w:val="left" w:pos="0"/>
        </w:tabs>
        <w:ind w:left="1440" w:hanging="1440"/>
        <w:rPr>
          <w:rFonts w:ascii="Arial" w:hAnsi="Arial" w:cs="Arial"/>
          <w:color w:val="000000"/>
        </w:rPr>
      </w:pPr>
      <w:r>
        <w:rPr>
          <w:rFonts w:ascii="Arial" w:hAnsi="Arial" w:cs="Arial"/>
          <w:color w:val="000000"/>
        </w:rPr>
        <w:t>Page two</w:t>
      </w:r>
    </w:p>
    <w:p w14:paraId="7E8757E6" w14:textId="29440F16" w:rsidR="00AC61FF" w:rsidRDefault="00AC61FF" w:rsidP="00130164">
      <w:pPr>
        <w:tabs>
          <w:tab w:val="left" w:pos="0"/>
        </w:tabs>
        <w:ind w:left="1440" w:hanging="1440"/>
        <w:rPr>
          <w:rFonts w:ascii="Arial" w:hAnsi="Arial" w:cs="Arial"/>
          <w:color w:val="000000"/>
        </w:rPr>
      </w:pPr>
    </w:p>
    <w:p w14:paraId="330394A3" w14:textId="3A3218A1" w:rsidR="00AC61FF" w:rsidRDefault="00AC61FF" w:rsidP="009441D8">
      <w:pPr>
        <w:pStyle w:val="ListParagraph"/>
        <w:numPr>
          <w:ilvl w:val="0"/>
          <w:numId w:val="1"/>
        </w:numPr>
        <w:tabs>
          <w:tab w:val="left" w:pos="0"/>
        </w:tabs>
        <w:rPr>
          <w:rFonts w:ascii="Arial" w:hAnsi="Arial" w:cs="Arial"/>
          <w:color w:val="000000"/>
        </w:rPr>
      </w:pPr>
      <w:r>
        <w:rPr>
          <w:rFonts w:ascii="Arial" w:hAnsi="Arial" w:cs="Arial"/>
          <w:color w:val="000000"/>
        </w:rPr>
        <w:t>It was suggested for Sheet 5 of the plan set that there might be a conflict between the depth of the water main and a stormwater pipe crossing.  The response suggests that this possible conflict was not checked to see if it exists.  Now is the time to make appropriate provision to avoid the problem in the field.</w:t>
      </w:r>
    </w:p>
    <w:p w14:paraId="2EE7BB2C" w14:textId="5615D143" w:rsidR="00D05193" w:rsidRDefault="00D05193" w:rsidP="009441D8">
      <w:pPr>
        <w:pStyle w:val="ListParagraph"/>
        <w:numPr>
          <w:ilvl w:val="0"/>
          <w:numId w:val="1"/>
        </w:numPr>
        <w:tabs>
          <w:tab w:val="left" w:pos="0"/>
        </w:tabs>
        <w:rPr>
          <w:rFonts w:ascii="Arial" w:hAnsi="Arial" w:cs="Arial"/>
          <w:color w:val="000000"/>
        </w:rPr>
      </w:pPr>
      <w:r>
        <w:rPr>
          <w:rFonts w:ascii="Arial" w:hAnsi="Arial" w:cs="Arial"/>
          <w:color w:val="000000"/>
        </w:rPr>
        <w:t>The response to the Concrete Curb Detail should be revised to show that the curbing will be backed up with cement concrete brought level with the binder course of mix.  As noted in the detail it is only for those cases where the curbing is set before any binder is placed.  The detail is unacceptable.</w:t>
      </w:r>
    </w:p>
    <w:p w14:paraId="2E5987DF" w14:textId="6C952F01" w:rsidR="00151FBE" w:rsidRDefault="00D05193" w:rsidP="009441D8">
      <w:pPr>
        <w:pStyle w:val="ListParagraph"/>
        <w:numPr>
          <w:ilvl w:val="0"/>
          <w:numId w:val="1"/>
        </w:numPr>
        <w:tabs>
          <w:tab w:val="left" w:pos="0"/>
        </w:tabs>
        <w:rPr>
          <w:rFonts w:ascii="Arial" w:hAnsi="Arial" w:cs="Arial"/>
          <w:color w:val="000000"/>
        </w:rPr>
      </w:pPr>
      <w:r>
        <w:rPr>
          <w:rFonts w:ascii="Arial" w:hAnsi="Arial" w:cs="Arial"/>
          <w:color w:val="000000"/>
        </w:rPr>
        <w:t xml:space="preserve">The retaining wall detail has been revised from a built-up block was as previously shown to a reinforced cantilever retaining wall.  This may require special shoring protection between Building E and the property of an </w:t>
      </w:r>
      <w:r w:rsidR="00D80B08">
        <w:rPr>
          <w:rFonts w:ascii="Arial" w:hAnsi="Arial" w:cs="Arial"/>
          <w:color w:val="000000"/>
        </w:rPr>
        <w:t>abutter</w:t>
      </w:r>
      <w:r>
        <w:rPr>
          <w:rFonts w:ascii="Arial" w:hAnsi="Arial" w:cs="Arial"/>
          <w:color w:val="000000"/>
        </w:rPr>
        <w:t xml:space="preserve">.  </w:t>
      </w:r>
    </w:p>
    <w:p w14:paraId="345F0413" w14:textId="23E56034" w:rsidR="00151FBE" w:rsidRDefault="00D05193" w:rsidP="00151FBE">
      <w:pPr>
        <w:pStyle w:val="ListParagraph"/>
        <w:tabs>
          <w:tab w:val="left" w:pos="0"/>
        </w:tabs>
        <w:rPr>
          <w:rFonts w:ascii="Arial" w:hAnsi="Arial" w:cs="Arial"/>
          <w:color w:val="000000"/>
        </w:rPr>
      </w:pPr>
      <w:r>
        <w:rPr>
          <w:rFonts w:ascii="Arial" w:hAnsi="Arial" w:cs="Arial"/>
          <w:color w:val="000000"/>
        </w:rPr>
        <w:t xml:space="preserve">In any case the reinforcement shown in the wall section should be relocated away from the neutral axis of the section in conformance with the common practice of reinforced concrete design. </w:t>
      </w:r>
      <w:r w:rsidR="0055281F">
        <w:rPr>
          <w:rFonts w:ascii="Arial" w:hAnsi="Arial" w:cs="Arial"/>
          <w:color w:val="000000"/>
        </w:rPr>
        <w:t>No base material is shown.</w:t>
      </w:r>
      <w:r>
        <w:rPr>
          <w:rFonts w:ascii="Arial" w:hAnsi="Arial" w:cs="Arial"/>
          <w:color w:val="000000"/>
        </w:rPr>
        <w:t xml:space="preserve"> </w:t>
      </w:r>
    </w:p>
    <w:p w14:paraId="1E09C831" w14:textId="5AF95488" w:rsidR="00D05193" w:rsidRDefault="00151FBE" w:rsidP="00151FBE">
      <w:pPr>
        <w:pStyle w:val="ListParagraph"/>
        <w:tabs>
          <w:tab w:val="left" w:pos="0"/>
        </w:tabs>
        <w:rPr>
          <w:rFonts w:ascii="Arial" w:hAnsi="Arial" w:cs="Arial"/>
          <w:color w:val="000000"/>
        </w:rPr>
      </w:pPr>
      <w:r>
        <w:rPr>
          <w:rFonts w:ascii="Arial" w:hAnsi="Arial" w:cs="Arial"/>
          <w:color w:val="000000"/>
        </w:rPr>
        <w:t>The profiles of each proposed wall no longer fit the design of the wall as shown in the cross</w:t>
      </w:r>
      <w:r w:rsidR="00D80B08">
        <w:rPr>
          <w:rFonts w:ascii="Arial" w:hAnsi="Arial" w:cs="Arial"/>
          <w:color w:val="000000"/>
        </w:rPr>
        <w:t>-</w:t>
      </w:r>
      <w:r>
        <w:rPr>
          <w:rFonts w:ascii="Arial" w:hAnsi="Arial" w:cs="Arial"/>
          <w:color w:val="000000"/>
        </w:rPr>
        <w:t>section detail.</w:t>
      </w:r>
    </w:p>
    <w:p w14:paraId="405BCAD7" w14:textId="2A2CCF82" w:rsidR="00130164" w:rsidRDefault="00D80B08" w:rsidP="00D80B08">
      <w:pPr>
        <w:pStyle w:val="ListParagraph"/>
        <w:numPr>
          <w:ilvl w:val="0"/>
          <w:numId w:val="1"/>
        </w:numPr>
        <w:tabs>
          <w:tab w:val="left" w:pos="0"/>
        </w:tabs>
        <w:rPr>
          <w:rFonts w:ascii="Arial" w:hAnsi="Arial" w:cs="Arial"/>
          <w:color w:val="000000"/>
        </w:rPr>
      </w:pPr>
      <w:r w:rsidRPr="00D80B08">
        <w:rPr>
          <w:rFonts w:ascii="Arial" w:hAnsi="Arial" w:cs="Arial"/>
          <w:color w:val="000000"/>
        </w:rPr>
        <w:t>It remains questionable if the stone trenches proposed for the disposal of roof runoff with be sufficient given that we have no way of knowing where the building downspouts will be located.  Given the depth of the stone shown in the detail on Sheet 17 of the plan set, much of the runoff may be trapped behind curbing or Cape Cod berms.</w:t>
      </w:r>
    </w:p>
    <w:p w14:paraId="1421697F" w14:textId="1BE76133" w:rsidR="00D80B08" w:rsidRPr="008165AD" w:rsidRDefault="00D80B08" w:rsidP="00D80B08">
      <w:pPr>
        <w:tabs>
          <w:tab w:val="left" w:pos="0"/>
        </w:tabs>
        <w:rPr>
          <w:rFonts w:ascii="Arial" w:hAnsi="Arial" w:cs="Arial"/>
          <w:color w:val="000000"/>
          <w:u w:val="single"/>
        </w:rPr>
      </w:pPr>
      <w:r w:rsidRPr="008165AD">
        <w:rPr>
          <w:rFonts w:ascii="Arial" w:hAnsi="Arial" w:cs="Arial"/>
          <w:color w:val="000000"/>
          <w:u w:val="single"/>
        </w:rPr>
        <w:t>Plans</w:t>
      </w:r>
    </w:p>
    <w:p w14:paraId="1688B41A" w14:textId="7180B6B4" w:rsidR="00D80B08" w:rsidRDefault="00D80B08" w:rsidP="00D80B08">
      <w:pPr>
        <w:pStyle w:val="ListParagraph"/>
        <w:numPr>
          <w:ilvl w:val="0"/>
          <w:numId w:val="2"/>
        </w:numPr>
        <w:tabs>
          <w:tab w:val="left" w:pos="0"/>
        </w:tabs>
        <w:rPr>
          <w:rFonts w:ascii="Arial" w:hAnsi="Arial" w:cs="Arial"/>
          <w:color w:val="000000"/>
        </w:rPr>
      </w:pPr>
      <w:r>
        <w:rPr>
          <w:rFonts w:ascii="Arial" w:hAnsi="Arial" w:cs="Arial"/>
          <w:color w:val="000000"/>
        </w:rPr>
        <w:t>The plans show that a new pump station is proposed for the project.  A force main is also shown but there is no indication as to where the connection will be.</w:t>
      </w:r>
      <w:r w:rsidR="00A62F5A">
        <w:rPr>
          <w:rFonts w:ascii="Arial" w:hAnsi="Arial" w:cs="Arial"/>
          <w:color w:val="000000"/>
        </w:rPr>
        <w:t xml:space="preserve">  The new station would not connect to the existing pump station located on Bay Pointe Drive.</w:t>
      </w:r>
    </w:p>
    <w:p w14:paraId="351752E6" w14:textId="345E3A19" w:rsidR="00D80B08" w:rsidRPr="00A62F5A" w:rsidRDefault="00D80B08" w:rsidP="00A62F5A">
      <w:pPr>
        <w:pStyle w:val="ListParagraph"/>
        <w:numPr>
          <w:ilvl w:val="0"/>
          <w:numId w:val="5"/>
        </w:numPr>
        <w:tabs>
          <w:tab w:val="left" w:pos="0"/>
        </w:tabs>
        <w:rPr>
          <w:rFonts w:ascii="Arial" w:hAnsi="Arial" w:cs="Arial"/>
          <w:color w:val="000000"/>
        </w:rPr>
      </w:pPr>
      <w:r>
        <w:rPr>
          <w:rFonts w:ascii="Arial" w:hAnsi="Arial" w:cs="Arial"/>
          <w:color w:val="000000"/>
        </w:rPr>
        <w:t xml:space="preserve">There is now a question as to whether the existing pump station that was designed to handle the flow from the Bay Pointe </w:t>
      </w:r>
      <w:r w:rsidR="00A62F5A">
        <w:rPr>
          <w:rFonts w:ascii="Arial" w:hAnsi="Arial" w:cs="Arial"/>
          <w:color w:val="000000"/>
        </w:rPr>
        <w:t xml:space="preserve">Drive </w:t>
      </w:r>
      <w:r w:rsidRPr="00A62F5A">
        <w:rPr>
          <w:rFonts w:ascii="Arial" w:hAnsi="Arial" w:cs="Arial"/>
          <w:color w:val="000000"/>
        </w:rPr>
        <w:t>pump station and</w:t>
      </w:r>
      <w:r w:rsidR="00A62F5A">
        <w:rPr>
          <w:rFonts w:ascii="Arial" w:hAnsi="Arial" w:cs="Arial"/>
          <w:color w:val="000000"/>
        </w:rPr>
        <w:t xml:space="preserve"> from</w:t>
      </w:r>
      <w:r w:rsidRPr="00A62F5A">
        <w:rPr>
          <w:rFonts w:ascii="Arial" w:hAnsi="Arial" w:cs="Arial"/>
          <w:color w:val="000000"/>
        </w:rPr>
        <w:t xml:space="preserve"> Phases II and III will be sufficient to handle the additional flow for 52 more units.</w:t>
      </w:r>
    </w:p>
    <w:p w14:paraId="3AD81032" w14:textId="701F807D" w:rsidR="00D80B08" w:rsidRDefault="00D80B08" w:rsidP="00D80B08">
      <w:pPr>
        <w:pStyle w:val="ListParagraph"/>
        <w:numPr>
          <w:ilvl w:val="0"/>
          <w:numId w:val="3"/>
        </w:numPr>
        <w:tabs>
          <w:tab w:val="left" w:pos="0"/>
        </w:tabs>
        <w:rPr>
          <w:rFonts w:ascii="Arial" w:hAnsi="Arial" w:cs="Arial"/>
          <w:color w:val="000000"/>
        </w:rPr>
      </w:pPr>
      <w:r>
        <w:rPr>
          <w:rFonts w:ascii="Arial" w:hAnsi="Arial" w:cs="Arial"/>
          <w:color w:val="000000"/>
        </w:rPr>
        <w:t xml:space="preserve">Is the </w:t>
      </w:r>
      <w:r w:rsidR="00CD2948">
        <w:rPr>
          <w:rFonts w:ascii="Arial" w:hAnsi="Arial" w:cs="Arial"/>
          <w:color w:val="000000"/>
        </w:rPr>
        <w:t>size</w:t>
      </w:r>
      <w:r>
        <w:rPr>
          <w:rFonts w:ascii="Arial" w:hAnsi="Arial" w:cs="Arial"/>
          <w:color w:val="000000"/>
        </w:rPr>
        <w:t xml:space="preserve"> of the pump station in Phase II large enough to handle the added volume in case both the Bay Pointe </w:t>
      </w:r>
      <w:r w:rsidR="00DC6E86">
        <w:rPr>
          <w:rFonts w:ascii="Arial" w:hAnsi="Arial" w:cs="Arial"/>
          <w:color w:val="000000"/>
        </w:rPr>
        <w:t xml:space="preserve">Condominium </w:t>
      </w:r>
      <w:r>
        <w:rPr>
          <w:rFonts w:ascii="Arial" w:hAnsi="Arial" w:cs="Arial"/>
          <w:color w:val="000000"/>
        </w:rPr>
        <w:t>station and the new pump station should activate at the same time</w:t>
      </w:r>
      <w:r w:rsidR="00DC6E86">
        <w:rPr>
          <w:rFonts w:ascii="Arial" w:hAnsi="Arial" w:cs="Arial"/>
          <w:color w:val="000000"/>
        </w:rPr>
        <w:t>,</w:t>
      </w:r>
      <w:r>
        <w:rPr>
          <w:rFonts w:ascii="Arial" w:hAnsi="Arial" w:cs="Arial"/>
          <w:color w:val="000000"/>
        </w:rPr>
        <w:t xml:space="preserve"> </w:t>
      </w:r>
      <w:proofErr w:type="gramStart"/>
      <w:r>
        <w:rPr>
          <w:rFonts w:ascii="Arial" w:hAnsi="Arial" w:cs="Arial"/>
          <w:color w:val="000000"/>
        </w:rPr>
        <w:t>and</w:t>
      </w:r>
      <w:proofErr w:type="gramEnd"/>
    </w:p>
    <w:p w14:paraId="2FA5E99F" w14:textId="77777777" w:rsidR="00DC6E86" w:rsidRDefault="00DC6E86" w:rsidP="00D80B08">
      <w:pPr>
        <w:pStyle w:val="ListParagraph"/>
        <w:numPr>
          <w:ilvl w:val="0"/>
          <w:numId w:val="3"/>
        </w:numPr>
        <w:tabs>
          <w:tab w:val="left" w:pos="0"/>
        </w:tabs>
        <w:rPr>
          <w:rFonts w:ascii="Arial" w:hAnsi="Arial" w:cs="Arial"/>
          <w:color w:val="000000"/>
        </w:rPr>
      </w:pPr>
      <w:r>
        <w:rPr>
          <w:rFonts w:ascii="Arial" w:hAnsi="Arial" w:cs="Arial"/>
          <w:color w:val="000000"/>
        </w:rPr>
        <w:t>Are the pumps in the Phase II station of sufficient pumping capacity to overcome the increase in volume that could be delivered to the station if nothing is done to increase holding capacity?</w:t>
      </w:r>
    </w:p>
    <w:p w14:paraId="714D79F5" w14:textId="77777777" w:rsidR="00CD2948" w:rsidRDefault="00DC6E86" w:rsidP="00A62F5A">
      <w:pPr>
        <w:pStyle w:val="ListParagraph"/>
        <w:numPr>
          <w:ilvl w:val="0"/>
          <w:numId w:val="5"/>
        </w:numPr>
        <w:tabs>
          <w:tab w:val="left" w:pos="0"/>
        </w:tabs>
        <w:rPr>
          <w:rFonts w:ascii="Arial" w:hAnsi="Arial" w:cs="Arial"/>
          <w:color w:val="000000"/>
        </w:rPr>
      </w:pPr>
      <w:r>
        <w:rPr>
          <w:rFonts w:ascii="Arial" w:hAnsi="Arial" w:cs="Arial"/>
          <w:color w:val="000000"/>
        </w:rPr>
        <w:t>No provision is shown for a generator to provide stand-by power.</w:t>
      </w:r>
    </w:p>
    <w:p w14:paraId="0B253348" w14:textId="2B01728F" w:rsidR="00D80B08" w:rsidRDefault="00CD2948" w:rsidP="00A62F5A">
      <w:pPr>
        <w:pStyle w:val="ListParagraph"/>
        <w:numPr>
          <w:ilvl w:val="0"/>
          <w:numId w:val="5"/>
        </w:numPr>
        <w:tabs>
          <w:tab w:val="left" w:pos="0"/>
        </w:tabs>
        <w:rPr>
          <w:rFonts w:ascii="Arial" w:hAnsi="Arial" w:cs="Arial"/>
          <w:color w:val="000000"/>
        </w:rPr>
      </w:pPr>
      <w:r>
        <w:rPr>
          <w:rFonts w:ascii="Arial" w:hAnsi="Arial" w:cs="Arial"/>
          <w:color w:val="000000"/>
        </w:rPr>
        <w:t>What is the reason for requiring four pumps?</w:t>
      </w:r>
      <w:r w:rsidR="00DC6E86" w:rsidRPr="00DC6E86">
        <w:rPr>
          <w:rFonts w:ascii="Arial" w:hAnsi="Arial" w:cs="Arial"/>
          <w:color w:val="000000"/>
        </w:rPr>
        <w:t xml:space="preserve"> </w:t>
      </w:r>
    </w:p>
    <w:p w14:paraId="2654B496" w14:textId="20AD5D31" w:rsidR="00A734D4" w:rsidRPr="008165AD" w:rsidRDefault="0055281F" w:rsidP="00A734D4">
      <w:pPr>
        <w:tabs>
          <w:tab w:val="left" w:pos="0"/>
        </w:tabs>
        <w:rPr>
          <w:rFonts w:ascii="Arial" w:hAnsi="Arial" w:cs="Arial"/>
          <w:color w:val="000000"/>
          <w:u w:val="single"/>
        </w:rPr>
      </w:pPr>
      <w:r w:rsidRPr="008165AD">
        <w:rPr>
          <w:rFonts w:ascii="Arial" w:hAnsi="Arial" w:cs="Arial"/>
          <w:color w:val="000000"/>
          <w:u w:val="single"/>
        </w:rPr>
        <w:t>Stormwater</w:t>
      </w:r>
    </w:p>
    <w:p w14:paraId="35DCE37D" w14:textId="62CA06A5" w:rsidR="0055281F" w:rsidRPr="0055281F" w:rsidRDefault="0055281F" w:rsidP="0055281F">
      <w:pPr>
        <w:pStyle w:val="ListParagraph"/>
        <w:numPr>
          <w:ilvl w:val="0"/>
          <w:numId w:val="4"/>
        </w:numPr>
        <w:tabs>
          <w:tab w:val="left" w:pos="0"/>
        </w:tabs>
        <w:rPr>
          <w:rFonts w:ascii="Arial" w:hAnsi="Arial" w:cs="Arial"/>
          <w:color w:val="000000"/>
        </w:rPr>
      </w:pPr>
      <w:r>
        <w:rPr>
          <w:rFonts w:ascii="Arial" w:hAnsi="Arial" w:cs="Arial"/>
          <w:color w:val="000000"/>
        </w:rPr>
        <w:t xml:space="preserve">The concerns regarding the proximity of the stormwater </w:t>
      </w:r>
      <w:r w:rsidR="008165AD">
        <w:rPr>
          <w:rFonts w:ascii="Arial" w:hAnsi="Arial" w:cs="Arial"/>
          <w:color w:val="000000"/>
        </w:rPr>
        <w:t xml:space="preserve">sediment forebays to Buildings E and F shown on the plan are not changed.  The plans remain as originally shown. </w:t>
      </w:r>
    </w:p>
    <w:p w14:paraId="3CB5A712" w14:textId="77777777" w:rsidR="008165AD" w:rsidRDefault="008165AD" w:rsidP="0055281F">
      <w:pPr>
        <w:tabs>
          <w:tab w:val="left" w:pos="0"/>
        </w:tabs>
        <w:rPr>
          <w:rFonts w:ascii="Arial" w:hAnsi="Arial" w:cs="Arial"/>
          <w:color w:val="000000"/>
        </w:rPr>
      </w:pPr>
    </w:p>
    <w:p w14:paraId="1D26E4EA" w14:textId="77777777" w:rsidR="008165AD" w:rsidRDefault="008165AD" w:rsidP="0055281F">
      <w:pPr>
        <w:tabs>
          <w:tab w:val="left" w:pos="0"/>
        </w:tabs>
        <w:rPr>
          <w:rFonts w:ascii="Arial" w:hAnsi="Arial" w:cs="Arial"/>
          <w:color w:val="000000"/>
        </w:rPr>
      </w:pPr>
    </w:p>
    <w:p w14:paraId="4B03C0F9" w14:textId="77777777" w:rsidR="008165AD" w:rsidRDefault="008165AD" w:rsidP="0055281F">
      <w:pPr>
        <w:tabs>
          <w:tab w:val="left" w:pos="0"/>
        </w:tabs>
        <w:rPr>
          <w:rFonts w:ascii="Arial" w:hAnsi="Arial" w:cs="Arial"/>
          <w:color w:val="000000"/>
        </w:rPr>
      </w:pPr>
    </w:p>
    <w:p w14:paraId="5ADD24A8" w14:textId="77777777" w:rsidR="008165AD" w:rsidRDefault="008165AD" w:rsidP="0055281F">
      <w:pPr>
        <w:tabs>
          <w:tab w:val="left" w:pos="0"/>
        </w:tabs>
        <w:rPr>
          <w:rFonts w:ascii="Arial" w:hAnsi="Arial" w:cs="Arial"/>
          <w:color w:val="000000"/>
        </w:rPr>
      </w:pPr>
    </w:p>
    <w:p w14:paraId="17144C49" w14:textId="77777777" w:rsidR="008165AD" w:rsidRDefault="008165AD" w:rsidP="0055281F">
      <w:pPr>
        <w:tabs>
          <w:tab w:val="left" w:pos="0"/>
        </w:tabs>
        <w:rPr>
          <w:rFonts w:ascii="Arial" w:hAnsi="Arial" w:cs="Arial"/>
          <w:color w:val="000000"/>
        </w:rPr>
      </w:pPr>
    </w:p>
    <w:p w14:paraId="0BD216FC" w14:textId="77777777" w:rsidR="008165AD" w:rsidRDefault="008165AD" w:rsidP="008165AD">
      <w:pPr>
        <w:tabs>
          <w:tab w:val="left" w:pos="0"/>
        </w:tabs>
        <w:ind w:left="1440" w:hanging="1440"/>
        <w:rPr>
          <w:rFonts w:ascii="Arial" w:hAnsi="Arial" w:cs="Arial"/>
          <w:color w:val="000000"/>
        </w:rPr>
      </w:pPr>
      <w:r>
        <w:rPr>
          <w:rFonts w:ascii="Arial" w:hAnsi="Arial" w:cs="Arial"/>
          <w:color w:val="000000"/>
        </w:rPr>
        <w:t>Re:  Bay Pointe Club, LLC</w:t>
      </w:r>
    </w:p>
    <w:p w14:paraId="15C87A0C" w14:textId="77777777" w:rsidR="008165AD" w:rsidRDefault="008165AD" w:rsidP="008165AD">
      <w:pPr>
        <w:tabs>
          <w:tab w:val="left" w:pos="0"/>
        </w:tabs>
        <w:ind w:left="1440" w:hanging="1440"/>
        <w:rPr>
          <w:rFonts w:ascii="Arial" w:hAnsi="Arial" w:cs="Arial"/>
          <w:color w:val="000000"/>
        </w:rPr>
      </w:pPr>
      <w:r>
        <w:rPr>
          <w:rFonts w:ascii="Arial" w:hAnsi="Arial" w:cs="Arial"/>
          <w:color w:val="000000"/>
        </w:rPr>
        <w:t>Site Plan Review for Phase IV</w:t>
      </w:r>
    </w:p>
    <w:p w14:paraId="46FED030" w14:textId="7A289665" w:rsidR="008165AD" w:rsidRDefault="008165AD" w:rsidP="008165AD">
      <w:pPr>
        <w:tabs>
          <w:tab w:val="left" w:pos="0"/>
        </w:tabs>
        <w:ind w:left="1440" w:hanging="1440"/>
        <w:rPr>
          <w:rFonts w:ascii="Arial" w:hAnsi="Arial" w:cs="Arial"/>
          <w:color w:val="000000"/>
        </w:rPr>
      </w:pPr>
      <w:r>
        <w:rPr>
          <w:rFonts w:ascii="Arial" w:hAnsi="Arial" w:cs="Arial"/>
          <w:color w:val="000000"/>
        </w:rPr>
        <w:t>Page three</w:t>
      </w:r>
    </w:p>
    <w:p w14:paraId="32482A08" w14:textId="021E9C1A" w:rsidR="008165AD" w:rsidRDefault="008165AD" w:rsidP="0055281F">
      <w:pPr>
        <w:tabs>
          <w:tab w:val="left" w:pos="0"/>
        </w:tabs>
        <w:rPr>
          <w:rFonts w:ascii="Arial" w:hAnsi="Arial" w:cs="Arial"/>
          <w:color w:val="000000"/>
        </w:rPr>
      </w:pPr>
    </w:p>
    <w:p w14:paraId="6B574B36" w14:textId="473F1AB6" w:rsidR="008165AD" w:rsidRPr="008165AD" w:rsidRDefault="008165AD" w:rsidP="0055281F">
      <w:pPr>
        <w:tabs>
          <w:tab w:val="left" w:pos="0"/>
        </w:tabs>
        <w:rPr>
          <w:rFonts w:ascii="Arial" w:hAnsi="Arial" w:cs="Arial"/>
          <w:color w:val="000000"/>
          <w:u w:val="single"/>
        </w:rPr>
      </w:pPr>
      <w:r w:rsidRPr="008165AD">
        <w:rPr>
          <w:rFonts w:ascii="Arial" w:hAnsi="Arial" w:cs="Arial"/>
          <w:color w:val="000000"/>
          <w:u w:val="single"/>
        </w:rPr>
        <w:t xml:space="preserve">General Comment </w:t>
      </w:r>
    </w:p>
    <w:p w14:paraId="0C8E45E4" w14:textId="77777777" w:rsidR="008165AD" w:rsidRDefault="008165AD" w:rsidP="0055281F">
      <w:pPr>
        <w:tabs>
          <w:tab w:val="left" w:pos="0"/>
        </w:tabs>
        <w:rPr>
          <w:rFonts w:ascii="Arial" w:hAnsi="Arial" w:cs="Arial"/>
          <w:color w:val="000000"/>
        </w:rPr>
      </w:pPr>
    </w:p>
    <w:p w14:paraId="03AB0612" w14:textId="77777777" w:rsidR="008165AD" w:rsidRDefault="008165AD" w:rsidP="0055281F">
      <w:pPr>
        <w:tabs>
          <w:tab w:val="left" w:pos="0"/>
        </w:tabs>
        <w:rPr>
          <w:rFonts w:ascii="Arial" w:hAnsi="Arial" w:cs="Arial"/>
          <w:color w:val="000000"/>
        </w:rPr>
      </w:pPr>
      <w:r>
        <w:rPr>
          <w:rFonts w:ascii="Arial" w:hAnsi="Arial" w:cs="Arial"/>
          <w:color w:val="000000"/>
        </w:rPr>
        <w:tab/>
      </w:r>
      <w:r w:rsidR="0055281F">
        <w:rPr>
          <w:rFonts w:ascii="Arial" w:hAnsi="Arial" w:cs="Arial"/>
          <w:color w:val="000000"/>
        </w:rPr>
        <w:t>Nothing has been received or reviewed with respect to an upgrade of the Purchase and Sale agreement between the Town of Wareham and Bay Pointe Club, LLC.</w:t>
      </w:r>
      <w:r>
        <w:rPr>
          <w:rFonts w:ascii="Arial" w:hAnsi="Arial" w:cs="Arial"/>
          <w:color w:val="000000"/>
        </w:rPr>
        <w:t xml:space="preserve">  </w:t>
      </w:r>
    </w:p>
    <w:p w14:paraId="343DC352" w14:textId="10301F8E" w:rsidR="00130164" w:rsidRDefault="008165AD" w:rsidP="0055281F">
      <w:pPr>
        <w:tabs>
          <w:tab w:val="left" w:pos="0"/>
        </w:tabs>
        <w:rPr>
          <w:rFonts w:ascii="Arial" w:hAnsi="Arial" w:cs="Arial"/>
          <w:color w:val="000000"/>
        </w:rPr>
      </w:pPr>
      <w:r>
        <w:rPr>
          <w:rFonts w:ascii="Arial" w:hAnsi="Arial" w:cs="Arial"/>
          <w:color w:val="000000"/>
        </w:rPr>
        <w:tab/>
        <w:t xml:space="preserve">The need for the upgrade was the result of consensus reached </w:t>
      </w:r>
      <w:r w:rsidR="00A62F5A">
        <w:rPr>
          <w:rFonts w:ascii="Arial" w:hAnsi="Arial" w:cs="Arial"/>
          <w:color w:val="000000"/>
        </w:rPr>
        <w:t xml:space="preserve">on November 4, 2021 at a meeting </w:t>
      </w:r>
      <w:r w:rsidR="004A14E2">
        <w:rPr>
          <w:rFonts w:ascii="Arial" w:hAnsi="Arial" w:cs="Arial"/>
          <w:color w:val="000000"/>
        </w:rPr>
        <w:t xml:space="preserve">attended by </w:t>
      </w:r>
      <w:r>
        <w:rPr>
          <w:rFonts w:ascii="Arial" w:hAnsi="Arial" w:cs="Arial"/>
          <w:color w:val="000000"/>
        </w:rPr>
        <w:t xml:space="preserve">the </w:t>
      </w:r>
      <w:r w:rsidR="005F342E">
        <w:rPr>
          <w:rFonts w:ascii="Arial" w:hAnsi="Arial" w:cs="Arial"/>
          <w:color w:val="000000"/>
        </w:rPr>
        <w:t>A</w:t>
      </w:r>
      <w:r>
        <w:rPr>
          <w:rFonts w:ascii="Arial" w:hAnsi="Arial" w:cs="Arial"/>
          <w:color w:val="000000"/>
        </w:rPr>
        <w:t>pplicant, Town Planner, Assistant Town Planner, Town Counsel</w:t>
      </w:r>
      <w:r w:rsidR="004A14E2">
        <w:rPr>
          <w:rFonts w:ascii="Arial" w:hAnsi="Arial" w:cs="Arial"/>
          <w:color w:val="000000"/>
        </w:rPr>
        <w:t xml:space="preserve"> and your Consultant</w:t>
      </w:r>
      <w:r>
        <w:rPr>
          <w:rFonts w:ascii="Arial" w:hAnsi="Arial" w:cs="Arial"/>
          <w:color w:val="000000"/>
        </w:rPr>
        <w:t>.</w:t>
      </w:r>
    </w:p>
    <w:p w14:paraId="46897FB5" w14:textId="23F51793" w:rsidR="00130164" w:rsidRDefault="00130164" w:rsidP="00130164">
      <w:pPr>
        <w:tabs>
          <w:tab w:val="left" w:pos="0"/>
        </w:tabs>
        <w:jc w:val="both"/>
        <w:rPr>
          <w:rFonts w:ascii="Arial" w:hAnsi="Arial" w:cs="Arial"/>
          <w:color w:val="000000"/>
        </w:rPr>
      </w:pPr>
    </w:p>
    <w:p w14:paraId="1B47DDCA" w14:textId="73E01462" w:rsidR="00667A6B" w:rsidRPr="004B2D80" w:rsidRDefault="005F342E" w:rsidP="004B2D80">
      <w:pPr>
        <w:tabs>
          <w:tab w:val="left" w:pos="0"/>
        </w:tabs>
        <w:jc w:val="both"/>
        <w:rPr>
          <w:rFonts w:ascii="Arial" w:hAnsi="Arial" w:cs="Arial"/>
          <w:color w:val="000000"/>
        </w:rPr>
      </w:pPr>
      <w:r>
        <w:rPr>
          <w:rFonts w:ascii="Arial" w:hAnsi="Arial" w:cs="Arial"/>
          <w:color w:val="000000"/>
        </w:rPr>
        <w:tab/>
      </w:r>
      <w:r w:rsidR="00667A6B">
        <w:rPr>
          <w:rFonts w:ascii="Arial" w:hAnsi="Arial" w:cs="Arial"/>
          <w:color w:val="000000"/>
        </w:rPr>
        <w:t xml:space="preserve">This concludes my review of the plans and documents as presented.  </w:t>
      </w:r>
    </w:p>
    <w:p w14:paraId="15CE81DB" w14:textId="5B469639" w:rsidR="00C77864" w:rsidRDefault="00C77864" w:rsidP="00C77864">
      <w:pPr>
        <w:tabs>
          <w:tab w:val="left" w:pos="0"/>
        </w:tabs>
        <w:jc w:val="both"/>
        <w:rPr>
          <w:rFonts w:ascii="Arial" w:hAnsi="Arial" w:cs="Arial"/>
          <w:color w:val="000000"/>
        </w:rPr>
      </w:pPr>
    </w:p>
    <w:p w14:paraId="3DFDEC10" w14:textId="77777777" w:rsidR="004B2D80" w:rsidRDefault="004B2D80" w:rsidP="00C77864">
      <w:pPr>
        <w:tabs>
          <w:tab w:val="left" w:pos="0"/>
        </w:tabs>
        <w:jc w:val="both"/>
        <w:rPr>
          <w:rFonts w:ascii="Arial" w:hAnsi="Arial" w:cs="Arial"/>
          <w:color w:val="000000"/>
        </w:rPr>
      </w:pPr>
    </w:p>
    <w:p w14:paraId="4C3605C7" w14:textId="770DF358" w:rsidR="00C77864" w:rsidRPr="00C77864" w:rsidRDefault="00C77864" w:rsidP="00C77864">
      <w:pPr>
        <w:tabs>
          <w:tab w:val="left" w:pos="0"/>
        </w:tabs>
        <w:jc w:val="both"/>
        <w:rPr>
          <w:rFonts w:ascii="Arial" w:hAnsi="Arial" w:cs="Arial"/>
          <w:color w:val="000000"/>
        </w:rPr>
      </w:pPr>
      <w:r>
        <w:rPr>
          <w:rFonts w:ascii="Arial" w:hAnsi="Arial" w:cs="Arial"/>
          <w:color w:val="000000"/>
        </w:rPr>
        <w:t>Very truly yours,</w:t>
      </w:r>
    </w:p>
    <w:p w14:paraId="18DFAE7B" w14:textId="1A6E00BB" w:rsidR="008D5CCF" w:rsidRPr="001661D3" w:rsidRDefault="008D5CCF" w:rsidP="008D5CCF">
      <w:pPr>
        <w:tabs>
          <w:tab w:val="left" w:pos="0"/>
        </w:tabs>
        <w:jc w:val="both"/>
        <w:rPr>
          <w:rFonts w:ascii="Freestyle Script" w:hAnsi="Freestyle Script" w:cs="Arial"/>
          <w:color w:val="002060"/>
          <w:sz w:val="56"/>
          <w:szCs w:val="56"/>
        </w:rPr>
      </w:pPr>
      <w:r w:rsidRPr="001661D3">
        <w:rPr>
          <w:rFonts w:ascii="Freestyle Script" w:hAnsi="Freestyle Script" w:cs="Arial"/>
          <w:color w:val="002060"/>
          <w:sz w:val="56"/>
          <w:szCs w:val="56"/>
        </w:rPr>
        <w:t>Charles L. Rowley</w:t>
      </w:r>
    </w:p>
    <w:p w14:paraId="091EBF08" w14:textId="58FDEF05" w:rsidR="008D5CCF" w:rsidRDefault="008D5CCF" w:rsidP="008D5CCF">
      <w:pPr>
        <w:tabs>
          <w:tab w:val="left" w:pos="0"/>
        </w:tabs>
        <w:jc w:val="both"/>
        <w:rPr>
          <w:rFonts w:ascii="Arial" w:hAnsi="Arial" w:cs="Arial"/>
          <w:color w:val="000000"/>
        </w:rPr>
      </w:pPr>
      <w:r>
        <w:rPr>
          <w:rFonts w:ascii="Arial" w:hAnsi="Arial" w:cs="Arial"/>
          <w:color w:val="000000"/>
        </w:rPr>
        <w:t>Charles L. Rowley, PE, PLS</w:t>
      </w:r>
    </w:p>
    <w:p w14:paraId="20C76BFC" w14:textId="1D865BDF" w:rsidR="008D5CCF" w:rsidRDefault="008D5CCF" w:rsidP="008D5CCF">
      <w:pPr>
        <w:tabs>
          <w:tab w:val="left" w:pos="0"/>
        </w:tabs>
        <w:jc w:val="both"/>
        <w:rPr>
          <w:rFonts w:ascii="Arial" w:hAnsi="Arial" w:cs="Arial"/>
          <w:color w:val="000000"/>
        </w:rPr>
      </w:pPr>
    </w:p>
    <w:p w14:paraId="37E33D91" w14:textId="3DC0C94B" w:rsidR="001661D3" w:rsidRDefault="008D5CCF" w:rsidP="008D5CCF">
      <w:pPr>
        <w:tabs>
          <w:tab w:val="left" w:pos="0"/>
        </w:tabs>
        <w:jc w:val="both"/>
        <w:rPr>
          <w:rFonts w:ascii="Arial" w:hAnsi="Arial" w:cs="Arial"/>
          <w:color w:val="000000"/>
        </w:rPr>
      </w:pPr>
      <w:r>
        <w:rPr>
          <w:rFonts w:ascii="Arial" w:hAnsi="Arial" w:cs="Arial"/>
          <w:color w:val="000000"/>
        </w:rPr>
        <w:t xml:space="preserve">Cc </w:t>
      </w:r>
      <w:r w:rsidR="001661D3">
        <w:rPr>
          <w:rFonts w:ascii="Arial" w:hAnsi="Arial" w:cs="Arial"/>
          <w:color w:val="000000"/>
        </w:rPr>
        <w:tab/>
        <w:t>Board Members</w:t>
      </w:r>
    </w:p>
    <w:p w14:paraId="467F2BC4" w14:textId="23BDA71D" w:rsidR="008D5CCF" w:rsidRDefault="001661D3" w:rsidP="008D5CCF">
      <w:pPr>
        <w:tabs>
          <w:tab w:val="left" w:pos="0"/>
        </w:tabs>
        <w:jc w:val="both"/>
        <w:rPr>
          <w:rFonts w:ascii="Arial" w:hAnsi="Arial" w:cs="Arial"/>
          <w:color w:val="000000"/>
        </w:rPr>
      </w:pPr>
      <w:r>
        <w:rPr>
          <w:rFonts w:ascii="Arial" w:hAnsi="Arial" w:cs="Arial"/>
          <w:color w:val="000000"/>
        </w:rPr>
        <w:tab/>
      </w:r>
      <w:r w:rsidR="008D5CCF">
        <w:rPr>
          <w:rFonts w:ascii="Arial" w:hAnsi="Arial" w:cs="Arial"/>
          <w:color w:val="000000"/>
        </w:rPr>
        <w:t>Ken Buckland, Town Planner</w:t>
      </w:r>
    </w:p>
    <w:p w14:paraId="4F880AE7" w14:textId="27F72035" w:rsidR="008D5CCF" w:rsidRDefault="008D5CCF" w:rsidP="008D5CCF">
      <w:pPr>
        <w:tabs>
          <w:tab w:val="left" w:pos="0"/>
        </w:tabs>
        <w:jc w:val="both"/>
        <w:rPr>
          <w:rFonts w:ascii="Arial" w:hAnsi="Arial" w:cs="Arial"/>
          <w:color w:val="000000"/>
        </w:rPr>
      </w:pPr>
      <w:r>
        <w:rPr>
          <w:rFonts w:ascii="Arial" w:hAnsi="Arial" w:cs="Arial"/>
          <w:color w:val="000000"/>
        </w:rPr>
        <w:t xml:space="preserve">      </w:t>
      </w:r>
      <w:r w:rsidR="001661D3">
        <w:rPr>
          <w:rFonts w:ascii="Arial" w:hAnsi="Arial" w:cs="Arial"/>
          <w:color w:val="000000"/>
        </w:rPr>
        <w:tab/>
      </w:r>
      <w:r>
        <w:rPr>
          <w:rFonts w:ascii="Arial" w:hAnsi="Arial" w:cs="Arial"/>
          <w:color w:val="000000"/>
        </w:rPr>
        <w:t xml:space="preserve">Aaron </w:t>
      </w:r>
      <w:proofErr w:type="spellStart"/>
      <w:r>
        <w:rPr>
          <w:rFonts w:ascii="Arial" w:hAnsi="Arial" w:cs="Arial"/>
          <w:color w:val="000000"/>
        </w:rPr>
        <w:t>Shaheen</w:t>
      </w:r>
      <w:proofErr w:type="spellEnd"/>
      <w:r>
        <w:rPr>
          <w:rFonts w:ascii="Arial" w:hAnsi="Arial" w:cs="Arial"/>
          <w:color w:val="000000"/>
        </w:rPr>
        <w:t>, Asst. Planner</w:t>
      </w:r>
    </w:p>
    <w:p w14:paraId="0AF03A49" w14:textId="685DDDEE" w:rsidR="001661D3" w:rsidRDefault="008D5CCF" w:rsidP="00C77864">
      <w:pPr>
        <w:tabs>
          <w:tab w:val="left" w:pos="0"/>
        </w:tabs>
        <w:jc w:val="both"/>
        <w:rPr>
          <w:rFonts w:ascii="Arial" w:hAnsi="Arial" w:cs="Arial"/>
          <w:color w:val="000000"/>
        </w:rPr>
      </w:pPr>
      <w:r>
        <w:rPr>
          <w:rFonts w:ascii="Arial" w:hAnsi="Arial" w:cs="Arial"/>
          <w:color w:val="000000"/>
        </w:rPr>
        <w:t xml:space="preserve">     </w:t>
      </w:r>
      <w:r w:rsidR="001661D3">
        <w:rPr>
          <w:rFonts w:ascii="Arial" w:hAnsi="Arial" w:cs="Arial"/>
          <w:color w:val="000000"/>
        </w:rPr>
        <w:tab/>
      </w:r>
      <w:r w:rsidR="005F342E">
        <w:rPr>
          <w:rFonts w:ascii="Arial" w:hAnsi="Arial" w:cs="Arial"/>
          <w:color w:val="000000"/>
        </w:rPr>
        <w:t>Tim Fay, Bay Pointe Club, LLC</w:t>
      </w:r>
    </w:p>
    <w:p w14:paraId="2CAA47B6" w14:textId="0D321056" w:rsidR="000A41CC" w:rsidRDefault="001661D3" w:rsidP="00F3759E">
      <w:pPr>
        <w:tabs>
          <w:tab w:val="left" w:pos="0"/>
        </w:tabs>
        <w:jc w:val="both"/>
        <w:rPr>
          <w:rFonts w:ascii="Arial" w:hAnsi="Arial" w:cs="Arial"/>
          <w:color w:val="000000"/>
        </w:rPr>
      </w:pPr>
      <w:r>
        <w:rPr>
          <w:rFonts w:ascii="Arial" w:hAnsi="Arial" w:cs="Arial"/>
          <w:color w:val="000000"/>
        </w:rPr>
        <w:tab/>
        <w:t xml:space="preserve">Jim </w:t>
      </w:r>
      <w:proofErr w:type="spellStart"/>
      <w:r>
        <w:rPr>
          <w:rFonts w:ascii="Arial" w:hAnsi="Arial" w:cs="Arial"/>
          <w:color w:val="000000"/>
        </w:rPr>
        <w:t>Munise</w:t>
      </w:r>
      <w:proofErr w:type="spellEnd"/>
      <w:r>
        <w:rPr>
          <w:rFonts w:ascii="Arial" w:hAnsi="Arial" w:cs="Arial"/>
          <w:color w:val="000000"/>
        </w:rPr>
        <w:t>, BOS Liaison</w:t>
      </w:r>
      <w:r w:rsidR="008D5CCF">
        <w:rPr>
          <w:rFonts w:ascii="Arial" w:hAnsi="Arial" w:cs="Arial"/>
          <w:color w:val="000000"/>
        </w:rPr>
        <w:t xml:space="preserve"> </w:t>
      </w:r>
      <w:bookmarkEnd w:id="3"/>
    </w:p>
    <w:sectPr w:rsidR="000A41CC"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AEFB" w14:textId="77777777" w:rsidR="00F57F09" w:rsidRDefault="00F57F09" w:rsidP="00254686">
      <w:r>
        <w:separator/>
      </w:r>
    </w:p>
  </w:endnote>
  <w:endnote w:type="continuationSeparator" w:id="0">
    <w:p w14:paraId="6243E7DF" w14:textId="77777777" w:rsidR="00F57F09" w:rsidRDefault="00F57F09"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A677" w14:textId="77777777" w:rsidR="00F57F09" w:rsidRDefault="00F57F09" w:rsidP="00254686">
      <w:r>
        <w:separator/>
      </w:r>
    </w:p>
  </w:footnote>
  <w:footnote w:type="continuationSeparator" w:id="0">
    <w:p w14:paraId="0AD14D24" w14:textId="77777777" w:rsidR="00F57F09" w:rsidRDefault="00F57F09"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5134"/>
    <w:multiLevelType w:val="hybridMultilevel"/>
    <w:tmpl w:val="5726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217D1"/>
    <w:multiLevelType w:val="hybridMultilevel"/>
    <w:tmpl w:val="E316424A"/>
    <w:lvl w:ilvl="0" w:tplc="8708A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F90C9C"/>
    <w:multiLevelType w:val="hybridMultilevel"/>
    <w:tmpl w:val="6BFE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E6DBB"/>
    <w:multiLevelType w:val="hybridMultilevel"/>
    <w:tmpl w:val="75EA0B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AE1462"/>
    <w:multiLevelType w:val="hybridMultilevel"/>
    <w:tmpl w:val="75EA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1FBE"/>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6C08"/>
    <w:rsid w:val="0026711C"/>
    <w:rsid w:val="002674B3"/>
    <w:rsid w:val="0026758D"/>
    <w:rsid w:val="00267C75"/>
    <w:rsid w:val="002717F6"/>
    <w:rsid w:val="00271A33"/>
    <w:rsid w:val="00271BD9"/>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16E"/>
    <w:rsid w:val="002853AD"/>
    <w:rsid w:val="0028544B"/>
    <w:rsid w:val="0028592A"/>
    <w:rsid w:val="00285C8C"/>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686"/>
    <w:rsid w:val="003A17EC"/>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9FF"/>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C79"/>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BE5"/>
    <w:rsid w:val="004A75BB"/>
    <w:rsid w:val="004A79BE"/>
    <w:rsid w:val="004B0E69"/>
    <w:rsid w:val="004B2881"/>
    <w:rsid w:val="004B2D80"/>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42E"/>
    <w:rsid w:val="005F355B"/>
    <w:rsid w:val="005F38DF"/>
    <w:rsid w:val="005F48AE"/>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A6B"/>
    <w:rsid w:val="00667E80"/>
    <w:rsid w:val="00670ADC"/>
    <w:rsid w:val="00671185"/>
    <w:rsid w:val="006711A0"/>
    <w:rsid w:val="00671A1E"/>
    <w:rsid w:val="00672AE2"/>
    <w:rsid w:val="00672BB9"/>
    <w:rsid w:val="00673599"/>
    <w:rsid w:val="00673A50"/>
    <w:rsid w:val="00673D76"/>
    <w:rsid w:val="00673EE8"/>
    <w:rsid w:val="0067485D"/>
    <w:rsid w:val="0067528E"/>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370"/>
    <w:rsid w:val="008179F7"/>
    <w:rsid w:val="0082019F"/>
    <w:rsid w:val="00820526"/>
    <w:rsid w:val="008209A7"/>
    <w:rsid w:val="00821AB5"/>
    <w:rsid w:val="00822E32"/>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767DF"/>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392D"/>
    <w:rsid w:val="008D4682"/>
    <w:rsid w:val="008D48C4"/>
    <w:rsid w:val="008D4B97"/>
    <w:rsid w:val="008D5CCF"/>
    <w:rsid w:val="008D5EF6"/>
    <w:rsid w:val="008D7075"/>
    <w:rsid w:val="008D779D"/>
    <w:rsid w:val="008E0CD0"/>
    <w:rsid w:val="008E1129"/>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1D8"/>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67DC"/>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23AA"/>
    <w:rsid w:val="00A93D8F"/>
    <w:rsid w:val="00A9432D"/>
    <w:rsid w:val="00A94491"/>
    <w:rsid w:val="00A9461A"/>
    <w:rsid w:val="00A947F6"/>
    <w:rsid w:val="00A94921"/>
    <w:rsid w:val="00A949C5"/>
    <w:rsid w:val="00A954C6"/>
    <w:rsid w:val="00A95C94"/>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1009F"/>
    <w:rsid w:val="00C102DD"/>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193"/>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B14"/>
    <w:rsid w:val="00F4229A"/>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3C8"/>
    <w:rsid w:val="00FA24E5"/>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13908</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6086</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850</cp:revision>
  <cp:lastPrinted>2022-02-07T21:25:00Z</cp:lastPrinted>
  <dcterms:created xsi:type="dcterms:W3CDTF">2018-10-01T17:28:00Z</dcterms:created>
  <dcterms:modified xsi:type="dcterms:W3CDTF">2022-02-25T18:35:00Z</dcterms:modified>
</cp:coreProperties>
</file>