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FE77" w14:textId="4B97352A" w:rsidR="00D1519C" w:rsidRPr="00361AAE" w:rsidRDefault="00D1519C" w:rsidP="00462942">
      <w:pPr>
        <w:spacing w:after="0" w:line="240" w:lineRule="auto"/>
        <w:jc w:val="center"/>
        <w:rPr>
          <w:rFonts w:ascii="Sabon Next LT" w:eastAsia="Times New Roman" w:hAnsi="Sabon Next LT" w:cs="Sabon Next LT"/>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46346">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Citizens Opposed</w:t>
      </w:r>
      <w:r w:rsidRPr="0071269F">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D1245D">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Extensions </w:t>
      </w:r>
      <w:r w:rsidR="00BD169A">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27</w:t>
      </w:r>
      <w:r w:rsidR="00D1245D">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0F1EEB">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p>
    <w:p w14:paraId="2FECD933" w14:textId="61105CBD" w:rsidR="00D1519C" w:rsidRPr="00361AAE" w:rsidRDefault="00D1519C" w:rsidP="00D1519C">
      <w:pPr>
        <w:spacing w:after="0" w:line="240" w:lineRule="auto"/>
        <w:jc w:val="center"/>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c/o Barry C. Cosgrove</w:t>
      </w:r>
    </w:p>
    <w:p w14:paraId="2C553553" w14:textId="77777777" w:rsidR="00D1519C" w:rsidRPr="00361AAE" w:rsidRDefault="00D1519C" w:rsidP="00D1519C">
      <w:pPr>
        <w:spacing w:after="0" w:line="240" w:lineRule="auto"/>
        <w:jc w:val="center"/>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49 Blackmore Pond Circle</w:t>
      </w:r>
    </w:p>
    <w:p w14:paraId="5BEB79AE" w14:textId="77777777" w:rsidR="00D1519C" w:rsidRPr="00361AAE" w:rsidRDefault="00D1519C" w:rsidP="00D1519C">
      <w:pPr>
        <w:spacing w:after="0" w:line="240" w:lineRule="auto"/>
        <w:jc w:val="center"/>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West Wareham, Ma 02576</w:t>
      </w:r>
    </w:p>
    <w:p w14:paraId="73A801D1" w14:textId="0A1CD4AC" w:rsidR="00D1519C" w:rsidRPr="00361AAE" w:rsidRDefault="00D1519C" w:rsidP="00D1519C">
      <w:pPr>
        <w:spacing w:after="0" w:line="240" w:lineRule="auto"/>
        <w:jc w:val="center"/>
        <w:rPr>
          <w:rFonts w:ascii="Sabon Next LT" w:eastAsia="Times New Roman" w:hAnsi="Sabon Next LT" w:cs="Sabon Next LT"/>
          <w:color w:val="000000"/>
          <w:sz w:val="28"/>
          <w:szCs w:val="28"/>
        </w:rPr>
      </w:pPr>
    </w:p>
    <w:p w14:paraId="0F5AA790" w14:textId="77777777" w:rsidR="00D1519C" w:rsidRPr="00361AAE" w:rsidRDefault="00D1519C" w:rsidP="00D1519C">
      <w:pPr>
        <w:spacing w:after="0" w:line="240" w:lineRule="auto"/>
        <w:jc w:val="center"/>
        <w:rPr>
          <w:rFonts w:ascii="Sabon Next LT" w:eastAsia="Times New Roman" w:hAnsi="Sabon Next LT" w:cs="Sabon Next LT"/>
          <w:sz w:val="28"/>
          <w:szCs w:val="28"/>
        </w:rPr>
      </w:pPr>
    </w:p>
    <w:p w14:paraId="23DB03E0"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Michael King</w:t>
      </w:r>
    </w:p>
    <w:p w14:paraId="24306392"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Chair, Planning Board</w:t>
      </w:r>
    </w:p>
    <w:p w14:paraId="6F689E8B"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Town of Wareham</w:t>
      </w:r>
    </w:p>
    <w:p w14:paraId="1B9737C7"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Marion Road</w:t>
      </w:r>
    </w:p>
    <w:p w14:paraId="13439BBF"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Wareham MA</w:t>
      </w:r>
      <w:r>
        <w:rPr>
          <w:rFonts w:ascii="Sabon Next LT" w:eastAsia="Times New Roman" w:hAnsi="Sabon Next LT" w:cs="Sabon Next LT"/>
          <w:color w:val="000000"/>
          <w:sz w:val="28"/>
          <w:szCs w:val="28"/>
        </w:rPr>
        <w:t>.</w:t>
      </w:r>
    </w:p>
    <w:p w14:paraId="23BAA8AF" w14:textId="77777777" w:rsidR="00D1519C" w:rsidRPr="00361AAE" w:rsidRDefault="00D1519C" w:rsidP="00D1519C">
      <w:pPr>
        <w:spacing w:after="0" w:line="240" w:lineRule="auto"/>
        <w:rPr>
          <w:rFonts w:ascii="Sabon Next LT" w:eastAsia="Times New Roman" w:hAnsi="Sabon Next LT" w:cs="Sabon Next LT"/>
          <w:sz w:val="28"/>
          <w:szCs w:val="28"/>
        </w:rPr>
      </w:pPr>
    </w:p>
    <w:p w14:paraId="4AE60130"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Kenneth Buckland</w:t>
      </w:r>
    </w:p>
    <w:p w14:paraId="74C87071"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Planner</w:t>
      </w:r>
    </w:p>
    <w:p w14:paraId="488E8F5E"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Town of Wareham</w:t>
      </w:r>
    </w:p>
    <w:p w14:paraId="201EEDC8"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Marion Road</w:t>
      </w:r>
    </w:p>
    <w:p w14:paraId="5D94C2F5"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Wareham MA</w:t>
      </w:r>
      <w:r>
        <w:rPr>
          <w:rFonts w:ascii="Sabon Next LT" w:eastAsia="Times New Roman" w:hAnsi="Sabon Next LT" w:cs="Sabon Next LT"/>
          <w:color w:val="000000"/>
          <w:sz w:val="28"/>
          <w:szCs w:val="28"/>
        </w:rPr>
        <w:t>.</w:t>
      </w:r>
    </w:p>
    <w:p w14:paraId="1C2311C0" w14:textId="77777777" w:rsidR="00D1519C" w:rsidRDefault="00D1519C" w:rsidP="00D1519C">
      <w:pPr>
        <w:spacing w:after="0" w:line="240" w:lineRule="auto"/>
        <w:rPr>
          <w:rFonts w:ascii="Sabon Next LT" w:eastAsia="Times New Roman" w:hAnsi="Sabon Next LT" w:cs="Sabon Next LT"/>
          <w:b/>
          <w:bCs/>
          <w:color w:val="000000"/>
          <w:sz w:val="28"/>
          <w:szCs w:val="28"/>
        </w:rPr>
      </w:pPr>
    </w:p>
    <w:p w14:paraId="65916FBD" w14:textId="25DF5EAF" w:rsidR="00D1519C" w:rsidRPr="00361AAE" w:rsidRDefault="00D1519C" w:rsidP="00D1519C">
      <w:pPr>
        <w:spacing w:after="0" w:line="240" w:lineRule="auto"/>
        <w:rPr>
          <w:rFonts w:ascii="Sabon Next LT" w:eastAsia="Times New Roman" w:hAnsi="Sabon Next LT" w:cs="Sabon Next LT"/>
          <w:b/>
          <w:bCs/>
          <w:sz w:val="28"/>
          <w:szCs w:val="28"/>
        </w:rPr>
      </w:pPr>
      <w:r w:rsidRPr="00361AAE">
        <w:rPr>
          <w:rFonts w:ascii="Sabon Next LT" w:eastAsia="Times New Roman" w:hAnsi="Sabon Next LT" w:cs="Sabon Next LT"/>
          <w:b/>
          <w:bCs/>
          <w:color w:val="000000"/>
          <w:sz w:val="28"/>
          <w:szCs w:val="28"/>
        </w:rPr>
        <w:t xml:space="preserve">Sent via email </w:t>
      </w:r>
      <w:r>
        <w:rPr>
          <w:rFonts w:ascii="Sabon Next LT" w:eastAsia="Times New Roman" w:hAnsi="Sabon Next LT" w:cs="Sabon Next LT"/>
          <w:b/>
          <w:bCs/>
          <w:color w:val="000000"/>
          <w:sz w:val="28"/>
          <w:szCs w:val="28"/>
        </w:rPr>
        <w:t>January 19</w:t>
      </w:r>
      <w:r w:rsidRPr="00361AAE">
        <w:rPr>
          <w:rFonts w:ascii="Sabon Next LT" w:eastAsia="Times New Roman" w:hAnsi="Sabon Next LT" w:cs="Sabon Next LT"/>
          <w:b/>
          <w:bCs/>
          <w:color w:val="000000"/>
          <w:sz w:val="28"/>
          <w:szCs w:val="28"/>
        </w:rPr>
        <w:t>, 202</w:t>
      </w:r>
      <w:r>
        <w:rPr>
          <w:rFonts w:ascii="Sabon Next LT" w:eastAsia="Times New Roman" w:hAnsi="Sabon Next LT" w:cs="Sabon Next LT"/>
          <w:b/>
          <w:bCs/>
          <w:color w:val="000000"/>
          <w:sz w:val="28"/>
          <w:szCs w:val="28"/>
        </w:rPr>
        <w:t>3</w:t>
      </w:r>
      <w:r w:rsidR="008708A4">
        <w:rPr>
          <w:rFonts w:ascii="Sabon Next LT" w:eastAsia="Times New Roman" w:hAnsi="Sabon Next LT" w:cs="Sabon Next LT"/>
          <w:b/>
          <w:bCs/>
          <w:color w:val="000000"/>
          <w:sz w:val="28"/>
          <w:szCs w:val="28"/>
        </w:rPr>
        <w:t xml:space="preserve"> </w:t>
      </w:r>
    </w:p>
    <w:p w14:paraId="17788F63" w14:textId="77777777" w:rsidR="00D1519C" w:rsidRPr="00361AAE" w:rsidRDefault="00D1519C" w:rsidP="00D1519C">
      <w:pPr>
        <w:spacing w:after="0" w:line="240" w:lineRule="auto"/>
        <w:rPr>
          <w:rFonts w:ascii="Sabon Next LT" w:eastAsia="Times New Roman" w:hAnsi="Sabon Next LT" w:cs="Sabon Next LT"/>
          <w:sz w:val="28"/>
          <w:szCs w:val="28"/>
        </w:rPr>
      </w:pPr>
    </w:p>
    <w:p w14:paraId="5DA12A4E" w14:textId="5414E6A0" w:rsidR="00906AA6" w:rsidRDefault="008678FD" w:rsidP="008678FD">
      <w:pPr>
        <w:rPr>
          <w:rFonts w:ascii="Sabon Next LT" w:hAnsi="Sabon Next LT" w:cs="Sabon Next LT"/>
          <w:b/>
          <w:bCs/>
          <w:sz w:val="28"/>
          <w:szCs w:val="28"/>
          <w:u w:val="single"/>
        </w:rPr>
      </w:pPr>
      <w:r>
        <w:rPr>
          <w:rFonts w:ascii="Sabon Next LT" w:hAnsi="Sabon Next LT" w:cs="Sabon Next LT"/>
          <w:b/>
          <w:bCs/>
          <w:sz w:val="28"/>
          <w:szCs w:val="28"/>
          <w:u w:val="single"/>
        </w:rPr>
        <w:t xml:space="preserve">Re:  </w:t>
      </w:r>
      <w:r w:rsidR="00B5485E" w:rsidRPr="003C12B1">
        <w:rPr>
          <w:rFonts w:ascii="Sabon Next LT" w:hAnsi="Sabon Next LT" w:cs="Sabon Next LT"/>
          <w:b/>
          <w:bCs/>
          <w:sz w:val="28"/>
          <w:szCs w:val="28"/>
          <w:u w:val="single"/>
        </w:rPr>
        <w:t>27</w:t>
      </w:r>
      <w:r w:rsidR="00E52A6F">
        <w:rPr>
          <w:rFonts w:ascii="Sabon Next LT" w:hAnsi="Sabon Next LT" w:cs="Sabon Next LT"/>
          <w:b/>
          <w:bCs/>
          <w:sz w:val="28"/>
          <w:szCs w:val="28"/>
          <w:u w:val="single"/>
        </w:rPr>
        <w:t xml:space="preserve"> Charge Pond Road, Case 7-</w:t>
      </w:r>
      <w:r w:rsidR="00BD169A">
        <w:rPr>
          <w:rFonts w:ascii="Sabon Next LT" w:hAnsi="Sabon Next LT" w:cs="Sabon Next LT"/>
          <w:b/>
          <w:bCs/>
          <w:sz w:val="28"/>
          <w:szCs w:val="28"/>
          <w:u w:val="single"/>
        </w:rPr>
        <w:t xml:space="preserve">20 </w:t>
      </w:r>
      <w:r w:rsidR="00BD169A" w:rsidRPr="003C12B1">
        <w:rPr>
          <w:rFonts w:ascii="Sabon Next LT" w:hAnsi="Sabon Next LT" w:cs="Sabon Next LT"/>
          <w:b/>
          <w:bCs/>
          <w:sz w:val="28"/>
          <w:szCs w:val="28"/>
          <w:u w:val="single"/>
        </w:rPr>
        <w:t>&amp;</w:t>
      </w:r>
      <w:r w:rsidR="00B5485E" w:rsidRPr="003C12B1">
        <w:rPr>
          <w:rFonts w:ascii="Sabon Next LT" w:hAnsi="Sabon Next LT" w:cs="Sabon Next LT"/>
          <w:b/>
          <w:bCs/>
          <w:sz w:val="28"/>
          <w:szCs w:val="28"/>
          <w:u w:val="single"/>
        </w:rPr>
        <w:t xml:space="preserve"> 150 </w:t>
      </w:r>
      <w:r w:rsidR="00E52A6F">
        <w:rPr>
          <w:rFonts w:ascii="Sabon Next LT" w:hAnsi="Sabon Next LT" w:cs="Sabon Next LT"/>
          <w:b/>
          <w:bCs/>
          <w:sz w:val="28"/>
          <w:szCs w:val="28"/>
          <w:u w:val="single"/>
        </w:rPr>
        <w:t>Tihonet Road, Case 9-20</w:t>
      </w:r>
    </w:p>
    <w:p w14:paraId="0C48EDCE" w14:textId="77777777" w:rsidR="00D1519C" w:rsidRDefault="00D1519C">
      <w:pPr>
        <w:rPr>
          <w:rFonts w:ascii="Sabon Next LT" w:hAnsi="Sabon Next LT" w:cs="Sabon Next LT"/>
          <w:b/>
          <w:bCs/>
          <w:sz w:val="28"/>
          <w:szCs w:val="28"/>
          <w:u w:val="single"/>
        </w:rPr>
      </w:pPr>
    </w:p>
    <w:p w14:paraId="26A6E6A5" w14:textId="202D4732" w:rsidR="00CD2739" w:rsidRPr="00D92CD9" w:rsidRDefault="001A0949">
      <w:pPr>
        <w:rPr>
          <w:rFonts w:ascii="Sabon Next LT" w:hAnsi="Sabon Next LT" w:cs="Sabon Next LT"/>
          <w:b/>
          <w:bCs/>
          <w:sz w:val="28"/>
          <w:szCs w:val="28"/>
          <w:u w:val="single"/>
        </w:rPr>
      </w:pPr>
      <w:r w:rsidRPr="00D92CD9">
        <w:rPr>
          <w:rFonts w:ascii="Sabon Next LT" w:hAnsi="Sabon Next LT" w:cs="Sabon Next LT"/>
          <w:b/>
          <w:bCs/>
          <w:sz w:val="28"/>
          <w:szCs w:val="28"/>
          <w:u w:val="single"/>
        </w:rPr>
        <w:t xml:space="preserve">Dear </w:t>
      </w:r>
      <w:r>
        <w:rPr>
          <w:rFonts w:ascii="Sabon Next LT" w:hAnsi="Sabon Next LT" w:cs="Sabon Next LT"/>
          <w:b/>
          <w:bCs/>
          <w:sz w:val="28"/>
          <w:szCs w:val="28"/>
          <w:u w:val="single"/>
        </w:rPr>
        <w:t>Chairman</w:t>
      </w:r>
      <w:r w:rsidR="008678FD">
        <w:rPr>
          <w:rFonts w:ascii="Sabon Next LT" w:hAnsi="Sabon Next LT" w:cs="Sabon Next LT"/>
          <w:b/>
          <w:bCs/>
          <w:sz w:val="28"/>
          <w:szCs w:val="28"/>
          <w:u w:val="single"/>
        </w:rPr>
        <w:t xml:space="preserve"> </w:t>
      </w:r>
      <w:r w:rsidR="00D557A5">
        <w:rPr>
          <w:rFonts w:ascii="Sabon Next LT" w:hAnsi="Sabon Next LT" w:cs="Sabon Next LT"/>
          <w:b/>
          <w:bCs/>
          <w:sz w:val="28"/>
          <w:szCs w:val="28"/>
          <w:u w:val="single"/>
        </w:rPr>
        <w:t xml:space="preserve">King and </w:t>
      </w:r>
      <w:r w:rsidR="008678FD">
        <w:rPr>
          <w:rFonts w:ascii="Sabon Next LT" w:hAnsi="Sabon Next LT" w:cs="Sabon Next LT"/>
          <w:b/>
          <w:bCs/>
          <w:sz w:val="28"/>
          <w:szCs w:val="28"/>
          <w:u w:val="single"/>
        </w:rPr>
        <w:t>Planning Board Members:</w:t>
      </w:r>
    </w:p>
    <w:p w14:paraId="65B0C54F" w14:textId="7EF7E5E9" w:rsidR="008A7876" w:rsidRPr="008A7876" w:rsidRDefault="00CD2739">
      <w:pPr>
        <w:rPr>
          <w:rFonts w:ascii="Sabon Next LT" w:hAnsi="Sabon Next LT" w:cs="Sabon Next LT"/>
          <w:sz w:val="28"/>
          <w:szCs w:val="28"/>
        </w:rPr>
      </w:pPr>
      <w:r w:rsidRPr="008A7876">
        <w:rPr>
          <w:rFonts w:ascii="Sabon Next LT" w:hAnsi="Sabon Next LT" w:cs="Sabon Next LT"/>
          <w:sz w:val="28"/>
          <w:szCs w:val="28"/>
        </w:rPr>
        <w:t>In connection with the Monday</w:t>
      </w:r>
      <w:r w:rsidR="002178F5" w:rsidRPr="008A7876">
        <w:rPr>
          <w:rFonts w:ascii="Sabon Next LT" w:hAnsi="Sabon Next LT" w:cs="Sabon Next LT"/>
          <w:sz w:val="28"/>
          <w:szCs w:val="28"/>
        </w:rPr>
        <w:t>,</w:t>
      </w:r>
      <w:r w:rsidRPr="008A7876">
        <w:rPr>
          <w:rFonts w:ascii="Sabon Next LT" w:hAnsi="Sabon Next LT" w:cs="Sabon Next LT"/>
          <w:sz w:val="28"/>
          <w:szCs w:val="28"/>
        </w:rPr>
        <w:t xml:space="preserve"> January 23, </w:t>
      </w:r>
      <w:r w:rsidR="000F1EEB" w:rsidRPr="008A7876">
        <w:rPr>
          <w:rFonts w:ascii="Sabon Next LT" w:hAnsi="Sabon Next LT" w:cs="Sabon Next LT"/>
          <w:sz w:val="28"/>
          <w:szCs w:val="28"/>
        </w:rPr>
        <w:t>2023,</w:t>
      </w:r>
      <w:r w:rsidR="00CC4A25">
        <w:rPr>
          <w:rFonts w:ascii="Sabon Next LT" w:hAnsi="Sabon Next LT" w:cs="Sabon Next LT"/>
          <w:sz w:val="28"/>
          <w:szCs w:val="28"/>
        </w:rPr>
        <w:t xml:space="preserve"> Wareham Planning Board meeting concerning</w:t>
      </w:r>
      <w:r w:rsidR="00D21B10" w:rsidRPr="008A7876">
        <w:rPr>
          <w:rFonts w:ascii="Sabon Next LT" w:hAnsi="Sabon Next LT" w:cs="Sabon Next LT"/>
          <w:sz w:val="28"/>
          <w:szCs w:val="28"/>
        </w:rPr>
        <w:t xml:space="preserve"> the pending requests for </w:t>
      </w:r>
      <w:r w:rsidR="008A5CEF" w:rsidRPr="008A7876">
        <w:rPr>
          <w:rFonts w:ascii="Sabon Next LT" w:hAnsi="Sabon Next LT" w:cs="Sabon Next LT"/>
          <w:sz w:val="28"/>
          <w:szCs w:val="28"/>
        </w:rPr>
        <w:t>extensions</w:t>
      </w:r>
      <w:r w:rsidR="00D21B10" w:rsidRPr="008A7876">
        <w:rPr>
          <w:rFonts w:ascii="Sabon Next LT" w:hAnsi="Sabon Next LT" w:cs="Sabon Next LT"/>
          <w:sz w:val="28"/>
          <w:szCs w:val="28"/>
        </w:rPr>
        <w:t xml:space="preserve"> of the approval</w:t>
      </w:r>
      <w:r w:rsidR="008A7876" w:rsidRPr="008A7876">
        <w:rPr>
          <w:rFonts w:ascii="Sabon Next LT" w:hAnsi="Sabon Next LT" w:cs="Sabon Next LT"/>
          <w:sz w:val="28"/>
          <w:szCs w:val="28"/>
        </w:rPr>
        <w:t>s</w:t>
      </w:r>
      <w:r w:rsidR="00D21B10" w:rsidRPr="008A7876">
        <w:rPr>
          <w:rFonts w:ascii="Sabon Next LT" w:hAnsi="Sabon Next LT" w:cs="Sabon Next LT"/>
          <w:sz w:val="28"/>
          <w:szCs w:val="28"/>
        </w:rPr>
        <w:t xml:space="preserve"> </w:t>
      </w:r>
      <w:r w:rsidR="00A83BFC" w:rsidRPr="008A7876">
        <w:rPr>
          <w:rFonts w:ascii="Sabon Next LT" w:hAnsi="Sabon Next LT" w:cs="Sabon Next LT"/>
          <w:sz w:val="28"/>
          <w:szCs w:val="28"/>
        </w:rPr>
        <w:t>granted</w:t>
      </w:r>
      <w:r w:rsidR="00D21B10" w:rsidRPr="008A7876">
        <w:rPr>
          <w:rFonts w:ascii="Sabon Next LT" w:hAnsi="Sabon Next LT" w:cs="Sabon Next LT"/>
          <w:sz w:val="28"/>
          <w:szCs w:val="28"/>
        </w:rPr>
        <w:t xml:space="preserve"> to the </w:t>
      </w:r>
      <w:r w:rsidR="00A83BFC" w:rsidRPr="008A7876">
        <w:rPr>
          <w:rFonts w:ascii="Sabon Next LT" w:hAnsi="Sabon Next LT"/>
          <w:color w:val="000000"/>
          <w:sz w:val="28"/>
          <w:szCs w:val="28"/>
        </w:rPr>
        <w:t xml:space="preserve">27 Charge Pond Road </w:t>
      </w:r>
      <w:r w:rsidR="00E52A6F">
        <w:rPr>
          <w:rFonts w:ascii="Sabon Next LT" w:hAnsi="Sabon Next LT"/>
          <w:color w:val="000000"/>
          <w:sz w:val="28"/>
          <w:szCs w:val="28"/>
        </w:rPr>
        <w:t>(“27</w:t>
      </w:r>
      <w:r w:rsidR="00BD169A">
        <w:rPr>
          <w:rFonts w:ascii="Sabon Next LT" w:hAnsi="Sabon Next LT"/>
          <w:color w:val="000000"/>
          <w:sz w:val="28"/>
          <w:szCs w:val="28"/>
        </w:rPr>
        <w:t>”)</w:t>
      </w:r>
      <w:r w:rsidR="00BD169A" w:rsidRPr="008A7876">
        <w:rPr>
          <w:rFonts w:ascii="Sabon Next LT" w:hAnsi="Sabon Next LT"/>
          <w:color w:val="000000"/>
          <w:sz w:val="28"/>
          <w:szCs w:val="28"/>
        </w:rPr>
        <w:t xml:space="preserve"> and</w:t>
      </w:r>
      <w:r w:rsidR="00A83BFC" w:rsidRPr="008A7876">
        <w:rPr>
          <w:rFonts w:ascii="Sabon Next LT" w:hAnsi="Sabon Next LT"/>
          <w:color w:val="000000"/>
          <w:sz w:val="28"/>
          <w:szCs w:val="28"/>
        </w:rPr>
        <w:t xml:space="preserve"> 150 Tihonet Road </w:t>
      </w:r>
      <w:r w:rsidR="00E52A6F">
        <w:rPr>
          <w:rFonts w:ascii="Sabon Next LT" w:hAnsi="Sabon Next LT"/>
          <w:color w:val="000000"/>
          <w:sz w:val="28"/>
          <w:szCs w:val="28"/>
        </w:rPr>
        <w:t xml:space="preserve">(“150”) </w:t>
      </w:r>
      <w:r w:rsidR="00A83BFC" w:rsidRPr="008A7876">
        <w:rPr>
          <w:rFonts w:ascii="Sabon Next LT" w:hAnsi="Sabon Next LT"/>
          <w:color w:val="000000"/>
          <w:sz w:val="28"/>
          <w:szCs w:val="28"/>
        </w:rPr>
        <w:t xml:space="preserve">solar projects, </w:t>
      </w:r>
      <w:r w:rsidR="008A7876" w:rsidRPr="008A7876">
        <w:rPr>
          <w:rFonts w:ascii="Sabon Next LT" w:hAnsi="Sabon Next LT"/>
          <w:color w:val="000000"/>
          <w:sz w:val="28"/>
          <w:szCs w:val="28"/>
        </w:rPr>
        <w:t>we</w:t>
      </w:r>
      <w:r w:rsidRPr="008A7876">
        <w:rPr>
          <w:rFonts w:ascii="Sabon Next LT" w:hAnsi="Sabon Next LT" w:cs="Sabon Next LT"/>
          <w:sz w:val="28"/>
          <w:szCs w:val="28"/>
        </w:rPr>
        <w:t xml:space="preserve"> </w:t>
      </w:r>
      <w:r w:rsidR="002178F5" w:rsidRPr="008A7876">
        <w:rPr>
          <w:rFonts w:ascii="Sabon Next LT" w:hAnsi="Sabon Next LT" w:cs="Sabon Next LT"/>
          <w:sz w:val="28"/>
          <w:szCs w:val="28"/>
        </w:rPr>
        <w:t>respectfully</w:t>
      </w:r>
      <w:r w:rsidRPr="008A7876">
        <w:rPr>
          <w:rFonts w:ascii="Sabon Next LT" w:hAnsi="Sabon Next LT" w:cs="Sabon Next LT"/>
          <w:sz w:val="28"/>
          <w:szCs w:val="28"/>
        </w:rPr>
        <w:t xml:space="preserve"> submit the </w:t>
      </w:r>
      <w:r w:rsidR="002178F5" w:rsidRPr="008A7876">
        <w:rPr>
          <w:rFonts w:ascii="Sabon Next LT" w:hAnsi="Sabon Next LT" w:cs="Sabon Next LT"/>
          <w:sz w:val="28"/>
          <w:szCs w:val="28"/>
        </w:rPr>
        <w:t>following</w:t>
      </w:r>
      <w:r w:rsidRPr="008A7876">
        <w:rPr>
          <w:rFonts w:ascii="Sabon Next LT" w:hAnsi="Sabon Next LT" w:cs="Sabon Next LT"/>
          <w:sz w:val="28"/>
          <w:szCs w:val="28"/>
        </w:rPr>
        <w:t xml:space="preserve"> </w:t>
      </w:r>
      <w:r w:rsidR="001A0949" w:rsidRPr="008A7876">
        <w:rPr>
          <w:rFonts w:ascii="Sabon Next LT" w:hAnsi="Sabon Next LT" w:cs="Sabon Next LT"/>
          <w:sz w:val="28"/>
          <w:szCs w:val="28"/>
        </w:rPr>
        <w:t>Q</w:t>
      </w:r>
      <w:r w:rsidR="002178F5" w:rsidRPr="008A7876">
        <w:rPr>
          <w:rFonts w:ascii="Sabon Next LT" w:hAnsi="Sabon Next LT" w:cs="Sabon Next LT"/>
          <w:sz w:val="28"/>
          <w:szCs w:val="28"/>
        </w:rPr>
        <w:t>uestions</w:t>
      </w:r>
      <w:r w:rsidRPr="008A7876">
        <w:rPr>
          <w:rFonts w:ascii="Sabon Next LT" w:hAnsi="Sabon Next LT" w:cs="Sabon Next LT"/>
          <w:sz w:val="28"/>
          <w:szCs w:val="28"/>
        </w:rPr>
        <w:t xml:space="preserve"> </w:t>
      </w:r>
      <w:r w:rsidR="002178F5" w:rsidRPr="008A7876">
        <w:rPr>
          <w:rFonts w:ascii="Sabon Next LT" w:hAnsi="Sabon Next LT" w:cs="Sabon Next LT"/>
          <w:sz w:val="28"/>
          <w:szCs w:val="28"/>
        </w:rPr>
        <w:t>a</w:t>
      </w:r>
      <w:r w:rsidRPr="008A7876">
        <w:rPr>
          <w:rFonts w:ascii="Sabon Next LT" w:hAnsi="Sabon Next LT" w:cs="Sabon Next LT"/>
          <w:sz w:val="28"/>
          <w:szCs w:val="28"/>
        </w:rPr>
        <w:t xml:space="preserve">nd </w:t>
      </w:r>
      <w:r w:rsidR="001A0949" w:rsidRPr="008A7876">
        <w:rPr>
          <w:rFonts w:ascii="Sabon Next LT" w:hAnsi="Sabon Next LT" w:cs="Sabon Next LT"/>
          <w:sz w:val="28"/>
          <w:szCs w:val="28"/>
        </w:rPr>
        <w:t>C</w:t>
      </w:r>
      <w:r w:rsidRPr="008A7876">
        <w:rPr>
          <w:rFonts w:ascii="Sabon Next LT" w:hAnsi="Sabon Next LT" w:cs="Sabon Next LT"/>
          <w:sz w:val="28"/>
          <w:szCs w:val="28"/>
        </w:rPr>
        <w:t>omments</w:t>
      </w:r>
      <w:r w:rsidR="008A7876" w:rsidRPr="008A7876">
        <w:rPr>
          <w:rFonts w:ascii="Sabon Next LT" w:hAnsi="Sabon Next LT" w:cs="Sabon Next LT"/>
          <w:sz w:val="28"/>
          <w:szCs w:val="28"/>
        </w:rPr>
        <w:t>.</w:t>
      </w:r>
      <w:r w:rsidR="003D64FC">
        <w:rPr>
          <w:rFonts w:ascii="Sabon Next LT" w:hAnsi="Sabon Next LT" w:cs="Sabon Next LT"/>
          <w:sz w:val="28"/>
          <w:szCs w:val="28"/>
        </w:rPr>
        <w:t xml:space="preserve"> </w:t>
      </w:r>
      <w:r w:rsidR="002927CC">
        <w:rPr>
          <w:rFonts w:ascii="Sabon Next LT" w:hAnsi="Sabon Next LT" w:cs="Sabon Next LT"/>
          <w:sz w:val="28"/>
          <w:szCs w:val="28"/>
        </w:rPr>
        <w:t xml:space="preserve"> E</w:t>
      </w:r>
      <w:r w:rsidR="003D64FC" w:rsidRPr="003D64FC">
        <w:rPr>
          <w:rFonts w:ascii="Sabon Next LT" w:hAnsi="Sabon Next LT" w:cs="Sabon Next LT"/>
          <w:sz w:val="28"/>
          <w:szCs w:val="28"/>
        </w:rPr>
        <w:t xml:space="preserve">nsuring the public safety, </w:t>
      </w:r>
      <w:r w:rsidR="000F1EEB" w:rsidRPr="003D64FC">
        <w:rPr>
          <w:rFonts w:ascii="Sabon Next LT" w:hAnsi="Sabon Next LT" w:cs="Sabon Next LT"/>
          <w:sz w:val="28"/>
          <w:szCs w:val="28"/>
        </w:rPr>
        <w:t>interest,</w:t>
      </w:r>
      <w:r w:rsidR="003D64FC" w:rsidRPr="003D64FC">
        <w:rPr>
          <w:rFonts w:ascii="Sabon Next LT" w:hAnsi="Sabon Next LT" w:cs="Sabon Next LT"/>
          <w:sz w:val="28"/>
          <w:szCs w:val="28"/>
        </w:rPr>
        <w:t xml:space="preserve"> and welfare of the citizens of Wareham</w:t>
      </w:r>
      <w:r w:rsidR="002927CC">
        <w:rPr>
          <w:rFonts w:ascii="Sabon Next LT" w:hAnsi="Sabon Next LT" w:cs="Sabon Next LT"/>
          <w:sz w:val="28"/>
          <w:szCs w:val="28"/>
        </w:rPr>
        <w:t xml:space="preserve"> compels the denial of the</w:t>
      </w:r>
      <w:r w:rsidR="00CC4A25">
        <w:rPr>
          <w:rFonts w:ascii="Sabon Next LT" w:hAnsi="Sabon Next LT" w:cs="Sabon Next LT"/>
          <w:sz w:val="28"/>
          <w:szCs w:val="28"/>
        </w:rPr>
        <w:t>se</w:t>
      </w:r>
      <w:r w:rsidR="002927CC">
        <w:rPr>
          <w:rFonts w:ascii="Sabon Next LT" w:hAnsi="Sabon Next LT" w:cs="Sabon Next LT"/>
          <w:sz w:val="28"/>
          <w:szCs w:val="28"/>
        </w:rPr>
        <w:t xml:space="preserve"> extension requests.</w:t>
      </w:r>
    </w:p>
    <w:p w14:paraId="76BC2005" w14:textId="77777777" w:rsidR="008A7876" w:rsidRPr="008A7876" w:rsidRDefault="008A7876">
      <w:pPr>
        <w:rPr>
          <w:rFonts w:ascii="Sabon Next LT" w:hAnsi="Sabon Next LT" w:cs="Sabon Next LT"/>
          <w:sz w:val="28"/>
          <w:szCs w:val="28"/>
        </w:rPr>
      </w:pPr>
    </w:p>
    <w:p w14:paraId="6366A993" w14:textId="4B6A56B4" w:rsidR="00704D79" w:rsidRDefault="003B5A3A">
      <w:pPr>
        <w:rPr>
          <w:rFonts w:ascii="Sabon Next LT" w:hAnsi="Sabon Next LT" w:cs="Sabon Next LT"/>
          <w:sz w:val="28"/>
          <w:szCs w:val="28"/>
        </w:rPr>
      </w:pPr>
      <w:r>
        <w:rPr>
          <w:rFonts w:ascii="Sabon Next LT" w:hAnsi="Sabon Next LT" w:cs="Sabon Next LT"/>
          <w:sz w:val="28"/>
          <w:szCs w:val="28"/>
        </w:rPr>
        <w:t>We</w:t>
      </w:r>
      <w:r w:rsidR="00A83BFC">
        <w:rPr>
          <w:rFonts w:ascii="Sabon Next LT" w:hAnsi="Sabon Next LT" w:cs="Sabon Next LT"/>
          <w:sz w:val="28"/>
          <w:szCs w:val="28"/>
        </w:rPr>
        <w:t xml:space="preserve"> also</w:t>
      </w:r>
      <w:r>
        <w:rPr>
          <w:rFonts w:ascii="Sabon Next LT" w:hAnsi="Sabon Next LT" w:cs="Sabon Next LT"/>
          <w:sz w:val="28"/>
          <w:szCs w:val="28"/>
        </w:rPr>
        <w:t xml:space="preserve"> urge that</w:t>
      </w:r>
      <w:r w:rsidR="00704D79" w:rsidRPr="00D92CD9">
        <w:rPr>
          <w:rFonts w:ascii="Sabon Next LT" w:hAnsi="Sabon Next LT" w:cs="Sabon Next LT"/>
          <w:sz w:val="28"/>
          <w:szCs w:val="28"/>
        </w:rPr>
        <w:t xml:space="preserve"> </w:t>
      </w:r>
      <w:r w:rsidR="002178F5" w:rsidRPr="00D92CD9">
        <w:rPr>
          <w:rFonts w:ascii="Sabon Next LT" w:hAnsi="Sabon Next LT" w:cs="Sabon Next LT"/>
          <w:sz w:val="28"/>
          <w:szCs w:val="28"/>
        </w:rPr>
        <w:t>public</w:t>
      </w:r>
      <w:r w:rsidR="00704D79" w:rsidRPr="00D92CD9">
        <w:rPr>
          <w:rFonts w:ascii="Sabon Next LT" w:hAnsi="Sabon Next LT" w:cs="Sabon Next LT"/>
          <w:sz w:val="28"/>
          <w:szCs w:val="28"/>
        </w:rPr>
        <w:t xml:space="preserve"> testimony </w:t>
      </w:r>
      <w:r w:rsidR="00A83BFC">
        <w:rPr>
          <w:rFonts w:ascii="Sabon Next LT" w:hAnsi="Sabon Next LT" w:cs="Sabon Next LT"/>
          <w:sz w:val="28"/>
          <w:szCs w:val="28"/>
        </w:rPr>
        <w:t>be permitted</w:t>
      </w:r>
      <w:r w:rsidR="00861693">
        <w:rPr>
          <w:rFonts w:ascii="Sabon Next LT" w:hAnsi="Sabon Next LT" w:cs="Sabon Next LT"/>
          <w:sz w:val="28"/>
          <w:szCs w:val="28"/>
        </w:rPr>
        <w:t xml:space="preserve"> </w:t>
      </w:r>
      <w:r w:rsidR="00C32A7F">
        <w:rPr>
          <w:rFonts w:ascii="Sabon Next LT" w:hAnsi="Sabon Next LT" w:cs="Sabon Next LT"/>
          <w:sz w:val="28"/>
          <w:szCs w:val="28"/>
        </w:rPr>
        <w:t xml:space="preserve">on this topic </w:t>
      </w:r>
      <w:r w:rsidR="00861693">
        <w:rPr>
          <w:rFonts w:ascii="Sabon Next LT" w:hAnsi="Sabon Next LT" w:cs="Sabon Next LT"/>
          <w:sz w:val="28"/>
          <w:szCs w:val="28"/>
        </w:rPr>
        <w:t>during the</w:t>
      </w:r>
      <w:r w:rsidR="00704D79" w:rsidRPr="00D92CD9">
        <w:rPr>
          <w:rFonts w:ascii="Sabon Next LT" w:hAnsi="Sabon Next LT" w:cs="Sabon Next LT"/>
          <w:sz w:val="28"/>
          <w:szCs w:val="28"/>
        </w:rPr>
        <w:t xml:space="preserve"> </w:t>
      </w:r>
      <w:r w:rsidR="000926A2">
        <w:rPr>
          <w:rFonts w:ascii="Sabon Next LT" w:hAnsi="Sabon Next LT" w:cs="Sabon Next LT"/>
          <w:sz w:val="28"/>
          <w:szCs w:val="28"/>
        </w:rPr>
        <w:t>Monday</w:t>
      </w:r>
      <w:r w:rsidR="00C32A7F">
        <w:rPr>
          <w:rFonts w:ascii="Sabon Next LT" w:hAnsi="Sabon Next LT" w:cs="Sabon Next LT"/>
          <w:sz w:val="28"/>
          <w:szCs w:val="28"/>
        </w:rPr>
        <w:t>,</w:t>
      </w:r>
      <w:r w:rsidR="000926A2">
        <w:rPr>
          <w:rFonts w:ascii="Sabon Next LT" w:hAnsi="Sabon Next LT" w:cs="Sabon Next LT"/>
          <w:sz w:val="28"/>
          <w:szCs w:val="28"/>
        </w:rPr>
        <w:t xml:space="preserve"> January 23, 2023</w:t>
      </w:r>
      <w:r w:rsidR="00C32A7F">
        <w:rPr>
          <w:rFonts w:ascii="Sabon Next LT" w:hAnsi="Sabon Next LT" w:cs="Sabon Next LT"/>
          <w:sz w:val="28"/>
          <w:szCs w:val="28"/>
        </w:rPr>
        <w:t>,</w:t>
      </w:r>
      <w:r w:rsidR="000926A2">
        <w:rPr>
          <w:rFonts w:ascii="Sabon Next LT" w:hAnsi="Sabon Next LT" w:cs="Sabon Next LT"/>
          <w:sz w:val="28"/>
          <w:szCs w:val="28"/>
        </w:rPr>
        <w:t xml:space="preserve"> meeting</w:t>
      </w:r>
      <w:r w:rsidR="00704D79" w:rsidRPr="00D92CD9">
        <w:rPr>
          <w:rFonts w:ascii="Sabon Next LT" w:hAnsi="Sabon Next LT" w:cs="Sabon Next LT"/>
          <w:sz w:val="28"/>
          <w:szCs w:val="28"/>
        </w:rPr>
        <w:t>.</w:t>
      </w:r>
      <w:r w:rsidR="00861693">
        <w:rPr>
          <w:rFonts w:ascii="Sabon Next LT" w:hAnsi="Sabon Next LT" w:cs="Sabon Next LT"/>
          <w:sz w:val="28"/>
          <w:szCs w:val="28"/>
        </w:rPr>
        <w:t xml:space="preserve"> The absence of an opportunity</w:t>
      </w:r>
      <w:r w:rsidR="00663ECF">
        <w:rPr>
          <w:rFonts w:ascii="Sabon Next LT" w:hAnsi="Sabon Next LT" w:cs="Sabon Next LT"/>
          <w:sz w:val="28"/>
          <w:szCs w:val="28"/>
        </w:rPr>
        <w:t xml:space="preserve"> for the public</w:t>
      </w:r>
      <w:r w:rsidR="00861693">
        <w:rPr>
          <w:rFonts w:ascii="Sabon Next LT" w:hAnsi="Sabon Next LT" w:cs="Sabon Next LT"/>
          <w:sz w:val="28"/>
          <w:szCs w:val="28"/>
        </w:rPr>
        <w:t xml:space="preserve"> to rebut claims </w:t>
      </w:r>
      <w:r w:rsidR="000F1EEB">
        <w:rPr>
          <w:rFonts w:ascii="Sabon Next LT" w:hAnsi="Sabon Next LT" w:cs="Sabon Next LT"/>
          <w:sz w:val="28"/>
          <w:szCs w:val="28"/>
        </w:rPr>
        <w:t>made</w:t>
      </w:r>
      <w:r w:rsidR="00861693">
        <w:rPr>
          <w:rFonts w:ascii="Sabon Next LT" w:hAnsi="Sabon Next LT" w:cs="Sabon Next LT"/>
          <w:sz w:val="28"/>
          <w:szCs w:val="28"/>
        </w:rPr>
        <w:t xml:space="preserve"> by the applicants during the hearing would be manifestly unfair to the Citizens of Wareham</w:t>
      </w:r>
      <w:r w:rsidR="00663ECF">
        <w:rPr>
          <w:rFonts w:ascii="Sabon Next LT" w:hAnsi="Sabon Next LT" w:cs="Sabon Next LT"/>
          <w:sz w:val="28"/>
          <w:szCs w:val="28"/>
        </w:rPr>
        <w:t xml:space="preserve"> and </w:t>
      </w:r>
      <w:r w:rsidR="009C76BA">
        <w:rPr>
          <w:rFonts w:ascii="Sabon Next LT" w:hAnsi="Sabon Next LT" w:cs="Sabon Next LT"/>
          <w:sz w:val="28"/>
          <w:szCs w:val="28"/>
        </w:rPr>
        <w:t>c</w:t>
      </w:r>
      <w:r w:rsidR="00FB7502">
        <w:rPr>
          <w:rFonts w:ascii="Sabon Next LT" w:hAnsi="Sabon Next LT" w:cs="Sabon Next LT"/>
          <w:sz w:val="28"/>
          <w:szCs w:val="28"/>
        </w:rPr>
        <w:t xml:space="preserve">ould </w:t>
      </w:r>
      <w:r w:rsidR="00663ECF">
        <w:rPr>
          <w:rFonts w:ascii="Sabon Next LT" w:hAnsi="Sabon Next LT" w:cs="Sabon Next LT"/>
          <w:sz w:val="28"/>
          <w:szCs w:val="28"/>
        </w:rPr>
        <w:t>deprive the Board of</w:t>
      </w:r>
      <w:r w:rsidR="006172A7">
        <w:rPr>
          <w:rFonts w:ascii="Sabon Next LT" w:hAnsi="Sabon Next LT" w:cs="Sabon Next LT"/>
          <w:sz w:val="28"/>
          <w:szCs w:val="28"/>
        </w:rPr>
        <w:t xml:space="preserve"> </w:t>
      </w:r>
      <w:r w:rsidR="000D1899">
        <w:rPr>
          <w:rFonts w:ascii="Sabon Next LT" w:hAnsi="Sabon Next LT" w:cs="Sabon Next LT"/>
          <w:sz w:val="28"/>
          <w:szCs w:val="28"/>
        </w:rPr>
        <w:t>essential facts</w:t>
      </w:r>
      <w:r w:rsidR="008704CB">
        <w:rPr>
          <w:rFonts w:ascii="Sabon Next LT" w:hAnsi="Sabon Next LT" w:cs="Sabon Next LT"/>
          <w:sz w:val="28"/>
          <w:szCs w:val="28"/>
        </w:rPr>
        <w:t xml:space="preserve"> and evidence</w:t>
      </w:r>
      <w:r w:rsidR="00861693">
        <w:rPr>
          <w:rFonts w:ascii="Sabon Next LT" w:hAnsi="Sabon Next LT" w:cs="Sabon Next LT"/>
          <w:sz w:val="28"/>
          <w:szCs w:val="28"/>
        </w:rPr>
        <w:t xml:space="preserve">. </w:t>
      </w:r>
    </w:p>
    <w:p w14:paraId="498D2071" w14:textId="77777777" w:rsidR="00BD169A" w:rsidRDefault="00BD169A">
      <w:pPr>
        <w:rPr>
          <w:rFonts w:ascii="Sabon Next LT" w:hAnsi="Sabon Next LT" w:cs="Sabon Next LT"/>
          <w:sz w:val="28"/>
          <w:szCs w:val="28"/>
        </w:rPr>
      </w:pPr>
    </w:p>
    <w:p w14:paraId="16C5A0AC" w14:textId="46225BDA" w:rsidR="009D6301" w:rsidRDefault="00300404">
      <w:pPr>
        <w:rPr>
          <w:rFonts w:ascii="Sabon Next LT" w:hAnsi="Sabon Next LT" w:cs="Sabon Next LT"/>
          <w:b/>
          <w:bCs/>
          <w:sz w:val="28"/>
          <w:szCs w:val="28"/>
          <w:u w:val="single"/>
        </w:rPr>
      </w:pPr>
      <w:r w:rsidRPr="00D92CD9">
        <w:rPr>
          <w:rFonts w:ascii="Sabon Next LT" w:hAnsi="Sabon Next LT" w:cs="Sabon Next LT"/>
          <w:b/>
          <w:bCs/>
          <w:sz w:val="28"/>
          <w:szCs w:val="28"/>
          <w:u w:val="single"/>
        </w:rPr>
        <w:t xml:space="preserve"> </w:t>
      </w:r>
      <w:r w:rsidR="009D6301" w:rsidRPr="00D92CD9">
        <w:rPr>
          <w:rFonts w:ascii="Sabon Next LT" w:hAnsi="Sabon Next LT" w:cs="Sabon Next LT"/>
          <w:b/>
          <w:bCs/>
          <w:sz w:val="28"/>
          <w:szCs w:val="28"/>
          <w:u w:val="single"/>
        </w:rPr>
        <w:t>Questions</w:t>
      </w:r>
    </w:p>
    <w:p w14:paraId="2F2A9B01" w14:textId="77777777" w:rsidR="00BD169A" w:rsidRDefault="00BD169A">
      <w:pPr>
        <w:rPr>
          <w:rFonts w:ascii="Sabon Next LT" w:hAnsi="Sabon Next LT" w:cs="Sabon Next LT"/>
          <w:b/>
          <w:bCs/>
          <w:sz w:val="28"/>
          <w:szCs w:val="28"/>
          <w:u w:val="single"/>
        </w:rPr>
      </w:pPr>
    </w:p>
    <w:p w14:paraId="7BEC281B" w14:textId="1673826E" w:rsidR="009D6301" w:rsidRPr="00C0395F" w:rsidRDefault="00704D79">
      <w:pPr>
        <w:rPr>
          <w:rFonts w:ascii="Sabon Next LT" w:hAnsi="Sabon Next LT" w:cs="Sabon Next LT"/>
          <w:sz w:val="28"/>
          <w:szCs w:val="28"/>
        </w:rPr>
      </w:pPr>
      <w:r w:rsidRPr="00D92CD9">
        <w:rPr>
          <w:rFonts w:ascii="Sabon Next LT" w:hAnsi="Sabon Next LT" w:cs="Sabon Next LT"/>
          <w:sz w:val="28"/>
          <w:szCs w:val="28"/>
        </w:rPr>
        <w:t>Please c</w:t>
      </w:r>
      <w:r w:rsidR="009D6301" w:rsidRPr="00D92CD9">
        <w:rPr>
          <w:rFonts w:ascii="Sabon Next LT" w:hAnsi="Sabon Next LT" w:cs="Sabon Next LT"/>
          <w:sz w:val="28"/>
          <w:szCs w:val="28"/>
        </w:rPr>
        <w:t xml:space="preserve">onfirm </w:t>
      </w:r>
      <w:r w:rsidR="007C0E5B">
        <w:rPr>
          <w:rFonts w:ascii="Sabon Next LT" w:hAnsi="Sabon Next LT" w:cs="Sabon Next LT"/>
          <w:sz w:val="28"/>
          <w:szCs w:val="28"/>
        </w:rPr>
        <w:t xml:space="preserve">that </w:t>
      </w:r>
      <w:r w:rsidR="000D1899">
        <w:rPr>
          <w:rFonts w:ascii="Sabon Next LT" w:hAnsi="Sabon Next LT" w:cs="Sabon Next LT"/>
          <w:sz w:val="28"/>
          <w:szCs w:val="28"/>
        </w:rPr>
        <w:t xml:space="preserve">the </w:t>
      </w:r>
      <w:r w:rsidR="009D6301" w:rsidRPr="00D92CD9">
        <w:rPr>
          <w:rFonts w:ascii="Sabon Next LT" w:hAnsi="Sabon Next LT" w:cs="Sabon Next LT"/>
          <w:sz w:val="28"/>
          <w:szCs w:val="28"/>
        </w:rPr>
        <w:t xml:space="preserve">MW size for both </w:t>
      </w:r>
      <w:r w:rsidR="00300404" w:rsidRPr="00D92CD9">
        <w:rPr>
          <w:rFonts w:ascii="Sabon Next LT" w:hAnsi="Sabon Next LT" w:cs="Sabon Next LT"/>
          <w:sz w:val="28"/>
          <w:szCs w:val="28"/>
        </w:rPr>
        <w:t>projects</w:t>
      </w:r>
      <w:r w:rsidR="004B69FE" w:rsidRPr="00D92CD9">
        <w:rPr>
          <w:rFonts w:ascii="Sabon Next LT" w:hAnsi="Sabon Next LT" w:cs="Sabon Next LT"/>
          <w:sz w:val="28"/>
          <w:szCs w:val="28"/>
        </w:rPr>
        <w:t xml:space="preserve"> </w:t>
      </w:r>
      <w:r w:rsidR="000D1899">
        <w:rPr>
          <w:rFonts w:ascii="Sabon Next LT" w:hAnsi="Sabon Next LT" w:cs="Sabon Next LT"/>
          <w:sz w:val="28"/>
          <w:szCs w:val="28"/>
        </w:rPr>
        <w:t>is</w:t>
      </w:r>
      <w:r w:rsidR="008678FD" w:rsidRPr="00D92CD9">
        <w:rPr>
          <w:rFonts w:ascii="Sabon Next LT" w:hAnsi="Sabon Next LT" w:cs="Sabon Next LT"/>
          <w:sz w:val="28"/>
          <w:szCs w:val="28"/>
        </w:rPr>
        <w:t xml:space="preserve"> 5</w:t>
      </w:r>
      <w:r w:rsidR="004B69FE" w:rsidRPr="00D92CD9">
        <w:rPr>
          <w:rFonts w:ascii="Sabon Next LT" w:hAnsi="Sabon Next LT" w:cs="Sabon Next LT"/>
          <w:b/>
          <w:bCs/>
          <w:sz w:val="28"/>
          <w:szCs w:val="28"/>
        </w:rPr>
        <w:t xml:space="preserve"> MW</w:t>
      </w:r>
      <w:r w:rsidR="004B69FE" w:rsidRPr="00D92CD9">
        <w:rPr>
          <w:rFonts w:ascii="Sabon Next LT" w:hAnsi="Sabon Next LT" w:cs="Sabon Next LT"/>
          <w:sz w:val="28"/>
          <w:szCs w:val="28"/>
        </w:rPr>
        <w:t xml:space="preserve"> </w:t>
      </w:r>
      <w:r w:rsidR="004B69FE" w:rsidRPr="00862F08">
        <w:rPr>
          <w:rFonts w:ascii="Sabon Next LT" w:hAnsi="Sabon Next LT" w:cs="Sabon Next LT"/>
          <w:b/>
          <w:bCs/>
          <w:sz w:val="28"/>
          <w:szCs w:val="28"/>
        </w:rPr>
        <w:t>DC</w:t>
      </w:r>
      <w:r w:rsidR="008704CB" w:rsidRPr="00862F08">
        <w:rPr>
          <w:rFonts w:ascii="Sabon Next LT" w:hAnsi="Sabon Next LT" w:cs="Sabon Next LT"/>
          <w:b/>
          <w:bCs/>
          <w:sz w:val="28"/>
          <w:szCs w:val="28"/>
        </w:rPr>
        <w:t xml:space="preserve">.  </w:t>
      </w:r>
      <w:r w:rsidR="005202FF" w:rsidRPr="00862F08">
        <w:rPr>
          <w:rFonts w:ascii="Sabon Next LT" w:hAnsi="Sabon Next LT" w:cs="Sabon Next LT"/>
          <w:b/>
          <w:bCs/>
          <w:sz w:val="28"/>
          <w:szCs w:val="28"/>
        </w:rPr>
        <w:t>(</w:t>
      </w:r>
      <w:r w:rsidR="005202FF" w:rsidRPr="00862F08">
        <w:rPr>
          <w:rFonts w:ascii="Sabon Next LT" w:hAnsi="Sabon Next LT" w:cs="Sabon Next LT"/>
          <w:sz w:val="28"/>
          <w:szCs w:val="28"/>
        </w:rPr>
        <w:t>R</w:t>
      </w:r>
      <w:r w:rsidR="008704CB" w:rsidRPr="00C0395F">
        <w:rPr>
          <w:rFonts w:ascii="Sabon Next LT" w:hAnsi="Sabon Next LT" w:cs="Sabon Next LT"/>
          <w:sz w:val="28"/>
          <w:szCs w:val="28"/>
        </w:rPr>
        <w:t>ecord</w:t>
      </w:r>
      <w:r w:rsidR="00C0395F">
        <w:rPr>
          <w:rFonts w:ascii="Sabon Next LT" w:hAnsi="Sabon Next LT" w:cs="Sabon Next LT"/>
          <w:sz w:val="28"/>
          <w:szCs w:val="28"/>
        </w:rPr>
        <w:t>s</w:t>
      </w:r>
      <w:r w:rsidR="008704CB" w:rsidRPr="00C0395F">
        <w:rPr>
          <w:rFonts w:ascii="Sabon Next LT" w:hAnsi="Sabon Next LT" w:cs="Sabon Next LT"/>
          <w:sz w:val="28"/>
          <w:szCs w:val="28"/>
        </w:rPr>
        <w:t xml:space="preserve"> </w:t>
      </w:r>
      <w:r w:rsidR="005202FF">
        <w:rPr>
          <w:rFonts w:ascii="Sabon Next LT" w:hAnsi="Sabon Next LT" w:cs="Sabon Next LT"/>
          <w:sz w:val="28"/>
          <w:szCs w:val="28"/>
        </w:rPr>
        <w:t xml:space="preserve">provided to this </w:t>
      </w:r>
      <w:r w:rsidR="00157E0B">
        <w:rPr>
          <w:rFonts w:ascii="Sabon Next LT" w:hAnsi="Sabon Next LT" w:cs="Sabon Next LT"/>
          <w:sz w:val="28"/>
          <w:szCs w:val="28"/>
        </w:rPr>
        <w:t>C</w:t>
      </w:r>
      <w:r w:rsidR="005202FF">
        <w:rPr>
          <w:rFonts w:ascii="Sabon Next LT" w:hAnsi="Sabon Next LT" w:cs="Sabon Next LT"/>
          <w:sz w:val="28"/>
          <w:szCs w:val="28"/>
        </w:rPr>
        <w:t xml:space="preserve">itizen </w:t>
      </w:r>
      <w:r w:rsidR="00157E0B">
        <w:rPr>
          <w:rFonts w:ascii="Sabon Next LT" w:hAnsi="Sabon Next LT" w:cs="Sabon Next LT"/>
          <w:sz w:val="28"/>
          <w:szCs w:val="28"/>
        </w:rPr>
        <w:t>G</w:t>
      </w:r>
      <w:r w:rsidR="005202FF">
        <w:rPr>
          <w:rFonts w:ascii="Sabon Next LT" w:hAnsi="Sabon Next LT" w:cs="Sabon Next LT"/>
          <w:sz w:val="28"/>
          <w:szCs w:val="28"/>
        </w:rPr>
        <w:t xml:space="preserve">roup by the </w:t>
      </w:r>
      <w:r w:rsidR="008704CB" w:rsidRPr="00C0395F">
        <w:rPr>
          <w:rFonts w:ascii="Sabon Next LT" w:hAnsi="Sabon Next LT" w:cs="Sabon Next LT"/>
          <w:sz w:val="28"/>
          <w:szCs w:val="28"/>
        </w:rPr>
        <w:t xml:space="preserve">Planning Office </w:t>
      </w:r>
      <w:r w:rsidR="001151C7">
        <w:rPr>
          <w:rFonts w:ascii="Sabon Next LT" w:hAnsi="Sabon Next LT" w:cs="Sabon Next LT"/>
          <w:sz w:val="28"/>
          <w:szCs w:val="28"/>
        </w:rPr>
        <w:t>report</w:t>
      </w:r>
      <w:r w:rsidR="00157E0B">
        <w:rPr>
          <w:rFonts w:ascii="Sabon Next LT" w:hAnsi="Sabon Next LT" w:cs="Sabon Next LT"/>
          <w:sz w:val="28"/>
          <w:szCs w:val="28"/>
        </w:rPr>
        <w:t xml:space="preserve"> </w:t>
      </w:r>
      <w:r w:rsidR="001151C7">
        <w:rPr>
          <w:rFonts w:ascii="Sabon Next LT" w:hAnsi="Sabon Next LT" w:cs="Sabon Next LT"/>
          <w:sz w:val="28"/>
          <w:szCs w:val="28"/>
        </w:rPr>
        <w:t>project</w:t>
      </w:r>
      <w:r w:rsidR="008962D6">
        <w:rPr>
          <w:rFonts w:ascii="Sabon Next LT" w:hAnsi="Sabon Next LT" w:cs="Sabon Next LT"/>
          <w:sz w:val="28"/>
          <w:szCs w:val="28"/>
        </w:rPr>
        <w:t xml:space="preserve"> sizes </w:t>
      </w:r>
      <w:r w:rsidR="001151C7">
        <w:rPr>
          <w:rFonts w:ascii="Sabon Next LT" w:hAnsi="Sabon Next LT" w:cs="Sabon Next LT"/>
          <w:sz w:val="28"/>
          <w:szCs w:val="28"/>
        </w:rPr>
        <w:t xml:space="preserve">up to </w:t>
      </w:r>
      <w:r w:rsidR="008962D6">
        <w:rPr>
          <w:rFonts w:ascii="Sabon Next LT" w:hAnsi="Sabon Next LT" w:cs="Sabon Next LT"/>
          <w:sz w:val="28"/>
          <w:szCs w:val="28"/>
        </w:rPr>
        <w:t>20MW</w:t>
      </w:r>
      <w:r w:rsidR="00104E74">
        <w:rPr>
          <w:rFonts w:ascii="Sabon Next LT" w:hAnsi="Sabon Next LT" w:cs="Sabon Next LT"/>
          <w:sz w:val="28"/>
          <w:szCs w:val="28"/>
        </w:rPr>
        <w:t xml:space="preserve"> for each project – which </w:t>
      </w:r>
      <w:r w:rsidR="0032550A">
        <w:rPr>
          <w:rFonts w:ascii="Sabon Next LT" w:hAnsi="Sabon Next LT" w:cs="Sabon Next LT"/>
          <w:sz w:val="28"/>
          <w:szCs w:val="28"/>
        </w:rPr>
        <w:t>is incorrect</w:t>
      </w:r>
      <w:r w:rsidR="005E5D01">
        <w:rPr>
          <w:rFonts w:ascii="Sabon Next LT" w:hAnsi="Sabon Next LT" w:cs="Sabon Next LT"/>
          <w:sz w:val="28"/>
          <w:szCs w:val="28"/>
        </w:rPr>
        <w:t>.</w:t>
      </w:r>
      <w:r w:rsidR="001151C7">
        <w:rPr>
          <w:rFonts w:ascii="Sabon Next LT" w:hAnsi="Sabon Next LT" w:cs="Sabon Next LT"/>
          <w:sz w:val="28"/>
          <w:szCs w:val="28"/>
        </w:rPr>
        <w:t>)</w:t>
      </w:r>
      <w:r w:rsidR="00C0395F" w:rsidRPr="00C0395F">
        <w:rPr>
          <w:rFonts w:ascii="Sabon Next LT" w:hAnsi="Sabon Next LT" w:cs="Sabon Next LT"/>
          <w:sz w:val="28"/>
          <w:szCs w:val="28"/>
        </w:rPr>
        <w:t xml:space="preserve"> </w:t>
      </w:r>
    </w:p>
    <w:p w14:paraId="18BB40E8" w14:textId="24EFA622" w:rsidR="009D6301" w:rsidRPr="00D92CD9" w:rsidRDefault="00704D79">
      <w:pPr>
        <w:rPr>
          <w:rFonts w:ascii="Sabon Next LT" w:hAnsi="Sabon Next LT" w:cs="Sabon Next LT"/>
          <w:sz w:val="28"/>
          <w:szCs w:val="28"/>
        </w:rPr>
      </w:pPr>
      <w:r w:rsidRPr="00D92CD9">
        <w:rPr>
          <w:rFonts w:ascii="Sabon Next LT" w:hAnsi="Sabon Next LT" w:cs="Sabon Next LT"/>
          <w:sz w:val="28"/>
          <w:szCs w:val="28"/>
        </w:rPr>
        <w:t>Please confirm the b</w:t>
      </w:r>
      <w:r w:rsidR="009D6301" w:rsidRPr="00D92CD9">
        <w:rPr>
          <w:rFonts w:ascii="Sabon Next LT" w:hAnsi="Sabon Next LT" w:cs="Sabon Next LT"/>
          <w:sz w:val="28"/>
          <w:szCs w:val="28"/>
        </w:rPr>
        <w:t xml:space="preserve">attery </w:t>
      </w:r>
      <w:r w:rsidR="00C82D53" w:rsidRPr="00D92CD9">
        <w:rPr>
          <w:rFonts w:ascii="Sabon Next LT" w:hAnsi="Sabon Next LT" w:cs="Sabon Next LT"/>
          <w:sz w:val="28"/>
          <w:szCs w:val="28"/>
        </w:rPr>
        <w:t>intentions</w:t>
      </w:r>
      <w:r w:rsidR="009D6301" w:rsidRPr="00D92CD9">
        <w:rPr>
          <w:rFonts w:ascii="Sabon Next LT" w:hAnsi="Sabon Next LT" w:cs="Sabon Next LT"/>
          <w:sz w:val="28"/>
          <w:szCs w:val="28"/>
        </w:rPr>
        <w:t xml:space="preserve"> for both</w:t>
      </w:r>
      <w:r w:rsidR="00300404" w:rsidRPr="00D92CD9">
        <w:rPr>
          <w:rFonts w:ascii="Sabon Next LT" w:hAnsi="Sabon Next LT" w:cs="Sabon Next LT"/>
          <w:sz w:val="28"/>
          <w:szCs w:val="28"/>
        </w:rPr>
        <w:t xml:space="preserve"> projects</w:t>
      </w:r>
      <w:r w:rsidRPr="00D92CD9">
        <w:rPr>
          <w:rFonts w:ascii="Sabon Next LT" w:hAnsi="Sabon Next LT" w:cs="Sabon Next LT"/>
          <w:sz w:val="28"/>
          <w:szCs w:val="28"/>
        </w:rPr>
        <w:t xml:space="preserve"> </w:t>
      </w:r>
      <w:r w:rsidR="001D3E27" w:rsidRPr="00D92CD9">
        <w:rPr>
          <w:rFonts w:ascii="Sabon Next LT" w:hAnsi="Sabon Next LT" w:cs="Sabon Next LT"/>
          <w:sz w:val="28"/>
          <w:szCs w:val="28"/>
        </w:rPr>
        <w:t>–</w:t>
      </w:r>
      <w:r w:rsidRPr="00D92CD9">
        <w:rPr>
          <w:rFonts w:ascii="Sabon Next LT" w:hAnsi="Sabon Next LT" w:cs="Sabon Next LT"/>
          <w:sz w:val="28"/>
          <w:szCs w:val="28"/>
        </w:rPr>
        <w:t xml:space="preserve"> </w:t>
      </w:r>
      <w:r w:rsidR="001D3E27" w:rsidRPr="00D92CD9">
        <w:rPr>
          <w:rFonts w:ascii="Sabon Next LT" w:hAnsi="Sabon Next LT" w:cs="Sabon Next LT"/>
          <w:sz w:val="28"/>
          <w:szCs w:val="28"/>
        </w:rPr>
        <w:t xml:space="preserve">size, </w:t>
      </w:r>
      <w:r w:rsidR="00E52A6F">
        <w:rPr>
          <w:rFonts w:ascii="Sabon Next LT" w:hAnsi="Sabon Next LT" w:cs="Sabon Next LT"/>
          <w:sz w:val="28"/>
          <w:szCs w:val="28"/>
        </w:rPr>
        <w:t xml:space="preserve">type, </w:t>
      </w:r>
      <w:r w:rsidR="001D3E27" w:rsidRPr="00D92CD9">
        <w:rPr>
          <w:rFonts w:ascii="Sabon Next LT" w:hAnsi="Sabon Next LT" w:cs="Sabon Next LT"/>
          <w:sz w:val="28"/>
          <w:szCs w:val="28"/>
        </w:rPr>
        <w:t>capacity, location</w:t>
      </w:r>
      <w:r w:rsidR="002178F5" w:rsidRPr="00D92CD9">
        <w:rPr>
          <w:rFonts w:ascii="Sabon Next LT" w:hAnsi="Sabon Next LT" w:cs="Sabon Next LT"/>
          <w:sz w:val="28"/>
          <w:szCs w:val="28"/>
        </w:rPr>
        <w:t>,</w:t>
      </w:r>
      <w:r w:rsidR="001D3E27" w:rsidRPr="00D92CD9">
        <w:rPr>
          <w:rFonts w:ascii="Sabon Next LT" w:hAnsi="Sabon Next LT" w:cs="Sabon Next LT"/>
          <w:sz w:val="28"/>
          <w:szCs w:val="28"/>
        </w:rPr>
        <w:t xml:space="preserve"> and </w:t>
      </w:r>
      <w:r w:rsidR="00805B80">
        <w:rPr>
          <w:rFonts w:ascii="Sabon Next LT" w:hAnsi="Sabon Next LT" w:cs="Sabon Next LT"/>
          <w:sz w:val="28"/>
          <w:szCs w:val="28"/>
        </w:rPr>
        <w:t>purpose</w:t>
      </w:r>
      <w:r w:rsidR="001D3E27" w:rsidRPr="00D92CD9">
        <w:rPr>
          <w:rFonts w:ascii="Sabon Next LT" w:hAnsi="Sabon Next LT" w:cs="Sabon Next LT"/>
          <w:sz w:val="28"/>
          <w:szCs w:val="28"/>
        </w:rPr>
        <w:t xml:space="preserve"> (solely for energy </w:t>
      </w:r>
      <w:r w:rsidR="002178F5" w:rsidRPr="00D92CD9">
        <w:rPr>
          <w:rFonts w:ascii="Sabon Next LT" w:hAnsi="Sabon Next LT" w:cs="Sabon Next LT"/>
          <w:sz w:val="28"/>
          <w:szCs w:val="28"/>
        </w:rPr>
        <w:t xml:space="preserve">generated at the site or </w:t>
      </w:r>
      <w:r w:rsidR="00324B3F">
        <w:rPr>
          <w:rFonts w:ascii="Sabon Next LT" w:hAnsi="Sabon Next LT" w:cs="Sabon Next LT"/>
          <w:sz w:val="28"/>
          <w:szCs w:val="28"/>
        </w:rPr>
        <w:t xml:space="preserve">also </w:t>
      </w:r>
      <w:r w:rsidR="002178F5" w:rsidRPr="00D92CD9">
        <w:rPr>
          <w:rFonts w:ascii="Sabon Next LT" w:hAnsi="Sabon Next LT" w:cs="Sabon Next LT"/>
          <w:sz w:val="28"/>
          <w:szCs w:val="28"/>
        </w:rPr>
        <w:t xml:space="preserve">for energy </w:t>
      </w:r>
      <w:r w:rsidR="00D56286">
        <w:rPr>
          <w:rFonts w:ascii="Sabon Next LT" w:hAnsi="Sabon Next LT" w:cs="Sabon Next LT"/>
          <w:sz w:val="28"/>
          <w:szCs w:val="28"/>
        </w:rPr>
        <w:t xml:space="preserve">storage </w:t>
      </w:r>
      <w:r w:rsidR="002178F5" w:rsidRPr="00D92CD9">
        <w:rPr>
          <w:rFonts w:ascii="Sabon Next LT" w:hAnsi="Sabon Next LT" w:cs="Sabon Next LT"/>
          <w:sz w:val="28"/>
          <w:szCs w:val="28"/>
        </w:rPr>
        <w:t>directed from the utility</w:t>
      </w:r>
      <w:r w:rsidR="005363BA">
        <w:rPr>
          <w:rFonts w:ascii="Sabon Next LT" w:hAnsi="Sabon Next LT" w:cs="Sabon Next LT"/>
          <w:sz w:val="28"/>
          <w:szCs w:val="28"/>
        </w:rPr>
        <w:t>.</w:t>
      </w:r>
      <w:r w:rsidR="00324B3F">
        <w:rPr>
          <w:rFonts w:ascii="Sabon Next LT" w:hAnsi="Sabon Next LT" w:cs="Sabon Next LT"/>
          <w:sz w:val="28"/>
          <w:szCs w:val="28"/>
        </w:rPr>
        <w:t>)</w:t>
      </w:r>
    </w:p>
    <w:p w14:paraId="02F61546" w14:textId="108942EB" w:rsidR="00F17172" w:rsidRDefault="002178F5">
      <w:pPr>
        <w:rPr>
          <w:rFonts w:ascii="Sabon Next LT" w:hAnsi="Sabon Next LT" w:cs="Sabon Next LT"/>
          <w:sz w:val="28"/>
          <w:szCs w:val="28"/>
        </w:rPr>
      </w:pPr>
      <w:r w:rsidRPr="00D92CD9">
        <w:rPr>
          <w:rFonts w:ascii="Sabon Next LT" w:hAnsi="Sabon Next LT" w:cs="Sabon Next LT"/>
          <w:sz w:val="28"/>
          <w:szCs w:val="28"/>
        </w:rPr>
        <w:t>Please</w:t>
      </w:r>
      <w:r w:rsidR="001D3E27" w:rsidRPr="00D92CD9">
        <w:rPr>
          <w:rFonts w:ascii="Sabon Next LT" w:hAnsi="Sabon Next LT" w:cs="Sabon Next LT"/>
          <w:sz w:val="28"/>
          <w:szCs w:val="28"/>
        </w:rPr>
        <w:t xml:space="preserve"> inquire if </w:t>
      </w:r>
      <w:r w:rsidR="006D0BF3" w:rsidRPr="006D0BF3">
        <w:rPr>
          <w:rFonts w:ascii="Sabon Next LT" w:hAnsi="Sabon Next LT" w:cs="Sabon Next LT"/>
          <w:sz w:val="28"/>
          <w:szCs w:val="28"/>
        </w:rPr>
        <w:t xml:space="preserve">either </w:t>
      </w:r>
      <w:r w:rsidR="009D4985">
        <w:rPr>
          <w:rFonts w:ascii="Sabon Next LT" w:hAnsi="Sabon Next LT" w:cs="Sabon Next LT"/>
          <w:sz w:val="28"/>
          <w:szCs w:val="28"/>
        </w:rPr>
        <w:t>project’s</w:t>
      </w:r>
      <w:r w:rsidR="006D0BF3" w:rsidRPr="006D0BF3">
        <w:rPr>
          <w:rFonts w:ascii="Sabon Next LT" w:hAnsi="Sabon Next LT" w:cs="Sabon Next LT"/>
          <w:sz w:val="28"/>
          <w:szCs w:val="28"/>
        </w:rPr>
        <w:t xml:space="preserve"> land, lease</w:t>
      </w:r>
      <w:r w:rsidR="009D4985">
        <w:rPr>
          <w:rFonts w:ascii="Sabon Next LT" w:hAnsi="Sabon Next LT" w:cs="Sabon Next LT"/>
          <w:sz w:val="28"/>
          <w:szCs w:val="28"/>
        </w:rPr>
        <w:t>,</w:t>
      </w:r>
      <w:r w:rsidR="006D0BF3" w:rsidRPr="006D0BF3">
        <w:rPr>
          <w:rFonts w:ascii="Sabon Next LT" w:hAnsi="Sabon Next LT" w:cs="Sabon Next LT"/>
          <w:sz w:val="28"/>
          <w:szCs w:val="28"/>
        </w:rPr>
        <w:t xml:space="preserve"> or </w:t>
      </w:r>
      <w:r w:rsidR="00791040">
        <w:rPr>
          <w:rFonts w:ascii="Sabon Next LT" w:hAnsi="Sabon Next LT" w:cs="Sabon Next LT"/>
          <w:sz w:val="28"/>
          <w:szCs w:val="28"/>
        </w:rPr>
        <w:t>development</w:t>
      </w:r>
      <w:r w:rsidR="006D0BF3" w:rsidRPr="006D0BF3">
        <w:rPr>
          <w:rFonts w:ascii="Sabon Next LT" w:hAnsi="Sabon Next LT" w:cs="Sabon Next LT"/>
          <w:sz w:val="28"/>
          <w:szCs w:val="28"/>
        </w:rPr>
        <w:t xml:space="preserve"> rights have</w:t>
      </w:r>
      <w:r w:rsidR="008F5A61" w:rsidRPr="00D92CD9">
        <w:rPr>
          <w:rFonts w:ascii="Sabon Next LT" w:hAnsi="Sabon Next LT" w:cs="Sabon Next LT"/>
          <w:sz w:val="28"/>
          <w:szCs w:val="28"/>
        </w:rPr>
        <w:t xml:space="preserve"> </w:t>
      </w:r>
      <w:r w:rsidR="00300404" w:rsidRPr="00D92CD9">
        <w:rPr>
          <w:rFonts w:ascii="Sabon Next LT" w:hAnsi="Sabon Next LT" w:cs="Sabon Next LT"/>
          <w:sz w:val="28"/>
          <w:szCs w:val="28"/>
        </w:rPr>
        <w:t xml:space="preserve">been </w:t>
      </w:r>
      <w:r w:rsidR="001D3E27" w:rsidRPr="00D92CD9">
        <w:rPr>
          <w:rFonts w:ascii="Sabon Next LT" w:hAnsi="Sabon Next LT" w:cs="Sabon Next LT"/>
          <w:sz w:val="28"/>
          <w:szCs w:val="28"/>
        </w:rPr>
        <w:t>sold/leased/</w:t>
      </w:r>
      <w:r w:rsidRPr="00D92CD9">
        <w:rPr>
          <w:rFonts w:ascii="Sabon Next LT" w:hAnsi="Sabon Next LT" w:cs="Sabon Next LT"/>
          <w:sz w:val="28"/>
          <w:szCs w:val="28"/>
        </w:rPr>
        <w:t>transferred</w:t>
      </w:r>
      <w:r w:rsidR="008678FD" w:rsidRPr="00D92CD9">
        <w:rPr>
          <w:rFonts w:ascii="Sabon Next LT" w:hAnsi="Sabon Next LT" w:cs="Sabon Next LT"/>
          <w:sz w:val="28"/>
          <w:szCs w:val="28"/>
        </w:rPr>
        <w:t>/ to</w:t>
      </w:r>
      <w:r w:rsidR="00C82D53" w:rsidRPr="00D92CD9">
        <w:rPr>
          <w:rFonts w:ascii="Sabon Next LT" w:hAnsi="Sabon Next LT" w:cs="Sabon Next LT"/>
          <w:sz w:val="28"/>
          <w:szCs w:val="28"/>
        </w:rPr>
        <w:t xml:space="preserve"> S</w:t>
      </w:r>
      <w:r w:rsidR="008F5A61" w:rsidRPr="00D92CD9">
        <w:rPr>
          <w:rFonts w:ascii="Sabon Next LT" w:hAnsi="Sabon Next LT" w:cs="Sabon Next LT"/>
          <w:sz w:val="28"/>
          <w:szCs w:val="28"/>
        </w:rPr>
        <w:t>olarREIT</w:t>
      </w:r>
      <w:r w:rsidR="00C82D53" w:rsidRPr="00D92CD9">
        <w:rPr>
          <w:rFonts w:ascii="Sabon Next LT" w:hAnsi="Sabon Next LT" w:cs="Sabon Next LT"/>
          <w:sz w:val="28"/>
          <w:szCs w:val="28"/>
        </w:rPr>
        <w:t xml:space="preserve"> or </w:t>
      </w:r>
      <w:r w:rsidR="008678FD" w:rsidRPr="00D92CD9">
        <w:rPr>
          <w:rFonts w:ascii="Sabon Next LT" w:hAnsi="Sabon Next LT" w:cs="Sabon Next LT"/>
          <w:sz w:val="28"/>
          <w:szCs w:val="28"/>
        </w:rPr>
        <w:t>any</w:t>
      </w:r>
      <w:r w:rsidR="00324B3F">
        <w:rPr>
          <w:rFonts w:ascii="Sabon Next LT" w:hAnsi="Sabon Next LT" w:cs="Sabon Next LT"/>
          <w:sz w:val="28"/>
          <w:szCs w:val="28"/>
        </w:rPr>
        <w:t xml:space="preserve"> </w:t>
      </w:r>
      <w:r w:rsidR="00C82D53" w:rsidRPr="00D92CD9">
        <w:rPr>
          <w:rFonts w:ascii="Sabon Next LT" w:hAnsi="Sabon Next LT" w:cs="Sabon Next LT"/>
          <w:sz w:val="28"/>
          <w:szCs w:val="28"/>
        </w:rPr>
        <w:t xml:space="preserve">other </w:t>
      </w:r>
      <w:r w:rsidR="005B75D5" w:rsidRPr="00D92CD9">
        <w:rPr>
          <w:rFonts w:ascii="Sabon Next LT" w:hAnsi="Sabon Next LT" w:cs="Sabon Next LT"/>
          <w:sz w:val="28"/>
          <w:szCs w:val="28"/>
        </w:rPr>
        <w:t>entity</w:t>
      </w:r>
      <w:r w:rsidR="00C82D53" w:rsidRPr="00D92CD9">
        <w:rPr>
          <w:rFonts w:ascii="Sabon Next LT" w:hAnsi="Sabon Next LT" w:cs="Sabon Next LT"/>
          <w:sz w:val="28"/>
          <w:szCs w:val="28"/>
        </w:rPr>
        <w:t xml:space="preserve">. </w:t>
      </w:r>
    </w:p>
    <w:p w14:paraId="7CD8E4C5" w14:textId="77777777" w:rsidR="00BD169A" w:rsidRPr="00D92CD9" w:rsidRDefault="00BD169A">
      <w:pPr>
        <w:rPr>
          <w:rFonts w:ascii="Sabon Next LT" w:hAnsi="Sabon Next LT" w:cs="Sabon Next LT"/>
          <w:sz w:val="28"/>
          <w:szCs w:val="28"/>
        </w:rPr>
      </w:pPr>
    </w:p>
    <w:p w14:paraId="7C51C9EB" w14:textId="27CD4AA3" w:rsidR="00C82D53" w:rsidRDefault="002178F5">
      <w:pPr>
        <w:rPr>
          <w:rFonts w:ascii="Sabon Next LT" w:hAnsi="Sabon Next LT" w:cs="Sabon Next LT"/>
          <w:b/>
          <w:bCs/>
          <w:sz w:val="28"/>
          <w:szCs w:val="28"/>
          <w:u w:val="single"/>
        </w:rPr>
      </w:pPr>
      <w:r w:rsidRPr="00D92CD9">
        <w:rPr>
          <w:rFonts w:ascii="Sabon Next LT" w:hAnsi="Sabon Next LT" w:cs="Sabon Next LT"/>
          <w:b/>
          <w:bCs/>
          <w:sz w:val="28"/>
          <w:szCs w:val="28"/>
          <w:u w:val="single"/>
        </w:rPr>
        <w:t>‘</w:t>
      </w:r>
      <w:r w:rsidR="004C16CD" w:rsidRPr="00D92CD9">
        <w:rPr>
          <w:rFonts w:ascii="Sabon Next LT" w:hAnsi="Sabon Next LT" w:cs="Sabon Next LT"/>
          <w:b/>
          <w:bCs/>
          <w:sz w:val="28"/>
          <w:szCs w:val="28"/>
          <w:u w:val="single"/>
        </w:rPr>
        <w:t>Good Cause</w:t>
      </w:r>
      <w:r w:rsidRPr="00D92CD9">
        <w:rPr>
          <w:rFonts w:ascii="Sabon Next LT" w:hAnsi="Sabon Next LT" w:cs="Sabon Next LT"/>
          <w:b/>
          <w:bCs/>
          <w:sz w:val="28"/>
          <w:szCs w:val="28"/>
          <w:u w:val="single"/>
        </w:rPr>
        <w:t>’</w:t>
      </w:r>
      <w:r w:rsidR="00F22AF1">
        <w:rPr>
          <w:rFonts w:ascii="Sabon Next LT" w:hAnsi="Sabon Next LT" w:cs="Sabon Next LT"/>
          <w:b/>
          <w:bCs/>
          <w:sz w:val="28"/>
          <w:szCs w:val="28"/>
          <w:u w:val="single"/>
        </w:rPr>
        <w:t xml:space="preserve"> </w:t>
      </w:r>
      <w:r w:rsidR="006A33D0">
        <w:rPr>
          <w:rFonts w:ascii="Sabon Next LT" w:hAnsi="Sabon Next LT" w:cs="Sabon Next LT"/>
          <w:b/>
          <w:bCs/>
          <w:sz w:val="28"/>
          <w:szCs w:val="28"/>
          <w:u w:val="single"/>
        </w:rPr>
        <w:t xml:space="preserve">– Case Law </w:t>
      </w:r>
      <w:r w:rsidR="00BA2613">
        <w:rPr>
          <w:rFonts w:ascii="Sabon Next LT" w:hAnsi="Sabon Next LT" w:cs="Sabon Next LT"/>
          <w:b/>
          <w:bCs/>
          <w:sz w:val="28"/>
          <w:szCs w:val="28"/>
          <w:u w:val="single"/>
        </w:rPr>
        <w:t xml:space="preserve">&amp; </w:t>
      </w:r>
      <w:r w:rsidR="005E08E8">
        <w:rPr>
          <w:rFonts w:ascii="Sabon Next LT" w:hAnsi="Sabon Next LT" w:cs="Sabon Next LT"/>
          <w:b/>
          <w:bCs/>
          <w:sz w:val="28"/>
          <w:szCs w:val="28"/>
          <w:u w:val="single"/>
        </w:rPr>
        <w:t>Chapter 40A</w:t>
      </w:r>
    </w:p>
    <w:p w14:paraId="09B50671" w14:textId="77777777" w:rsidR="00BD169A" w:rsidRPr="00D92CD9" w:rsidRDefault="00BD169A">
      <w:pPr>
        <w:rPr>
          <w:rFonts w:ascii="Sabon Next LT" w:hAnsi="Sabon Next LT" w:cs="Sabon Next LT"/>
          <w:b/>
          <w:bCs/>
          <w:sz w:val="28"/>
          <w:szCs w:val="28"/>
          <w:u w:val="single"/>
        </w:rPr>
      </w:pPr>
    </w:p>
    <w:p w14:paraId="3EBE7253" w14:textId="399A5C61" w:rsidR="00F84821" w:rsidRPr="00D92CD9" w:rsidRDefault="00C5371B" w:rsidP="00F84821">
      <w:pPr>
        <w:autoSpaceDE w:val="0"/>
        <w:autoSpaceDN w:val="0"/>
        <w:adjustRightInd w:val="0"/>
        <w:spacing w:after="0" w:line="240" w:lineRule="auto"/>
        <w:rPr>
          <w:rFonts w:ascii="Sabon Next LT" w:hAnsi="Sabon Next LT" w:cs="Sabon Next LT"/>
          <w:sz w:val="28"/>
          <w:szCs w:val="28"/>
        </w:rPr>
      </w:pPr>
      <w:r w:rsidRPr="00D92CD9">
        <w:rPr>
          <w:rFonts w:ascii="Sabon Next LT" w:hAnsi="Sabon Next LT" w:cs="Sabon Next LT"/>
          <w:sz w:val="28"/>
          <w:szCs w:val="28"/>
        </w:rPr>
        <w:t xml:space="preserve">The </w:t>
      </w:r>
      <w:r w:rsidR="006A33D0">
        <w:rPr>
          <w:rFonts w:ascii="Sabon Next LT" w:hAnsi="Sabon Next LT" w:cs="Sabon Next LT"/>
          <w:sz w:val="28"/>
          <w:szCs w:val="28"/>
        </w:rPr>
        <w:t xml:space="preserve">antiquated </w:t>
      </w:r>
      <w:r w:rsidR="00850FFB">
        <w:rPr>
          <w:rFonts w:ascii="Sabon Next LT" w:hAnsi="Sabon Next LT" w:cs="Sabon Next LT"/>
          <w:sz w:val="28"/>
          <w:szCs w:val="28"/>
        </w:rPr>
        <w:t>lower (</w:t>
      </w:r>
      <w:r w:rsidR="00877BAF" w:rsidRPr="00D92CD9">
        <w:rPr>
          <w:rFonts w:ascii="Sabon Next LT" w:hAnsi="Sabon Next LT" w:cs="Sabon Next LT"/>
          <w:sz w:val="28"/>
          <w:szCs w:val="28"/>
        </w:rPr>
        <w:t>land</w:t>
      </w:r>
      <w:r w:rsidR="00850FFB">
        <w:rPr>
          <w:rFonts w:ascii="Sabon Next LT" w:hAnsi="Sabon Next LT" w:cs="Sabon Next LT"/>
          <w:sz w:val="28"/>
          <w:szCs w:val="28"/>
        </w:rPr>
        <w:t>)</w:t>
      </w:r>
      <w:r w:rsidR="00877BAF" w:rsidRPr="00D92CD9">
        <w:rPr>
          <w:rFonts w:ascii="Sabon Next LT" w:hAnsi="Sabon Next LT" w:cs="Sabon Next LT"/>
          <w:sz w:val="28"/>
          <w:szCs w:val="28"/>
        </w:rPr>
        <w:t xml:space="preserve"> court </w:t>
      </w:r>
      <w:r w:rsidR="009973AE" w:rsidRPr="00D92CD9">
        <w:rPr>
          <w:rFonts w:ascii="Sabon Next LT" w:hAnsi="Sabon Next LT" w:cs="Sabon Next LT"/>
          <w:sz w:val="28"/>
          <w:szCs w:val="28"/>
        </w:rPr>
        <w:t xml:space="preserve">case cited by the applicant </w:t>
      </w:r>
      <w:r w:rsidR="00F84821" w:rsidRPr="00D92CD9">
        <w:rPr>
          <w:rFonts w:ascii="Sabon Next LT" w:hAnsi="Sabon Next LT" w:cs="Sabon Next LT"/>
          <w:sz w:val="28"/>
          <w:szCs w:val="28"/>
        </w:rPr>
        <w:t>(</w:t>
      </w:r>
      <w:r w:rsidR="00D1519C">
        <w:rPr>
          <w:rFonts w:ascii="Sabon Next LT" w:hAnsi="Sabon Next LT" w:cs="Sabon Next LT"/>
          <w:sz w:val="28"/>
          <w:szCs w:val="28"/>
        </w:rPr>
        <w:t>N</w:t>
      </w:r>
      <w:r w:rsidR="00AF0799">
        <w:rPr>
          <w:rFonts w:ascii="Sabon Next LT" w:hAnsi="Sabon Next LT" w:cs="Sabon Next LT"/>
          <w:sz w:val="28"/>
          <w:szCs w:val="28"/>
        </w:rPr>
        <w:t xml:space="preserve">eilson </w:t>
      </w:r>
      <w:r w:rsidR="00F84821" w:rsidRPr="00D92CD9">
        <w:rPr>
          <w:rFonts w:ascii="Sabon Next LT" w:hAnsi="Sabon Next LT" w:cs="Sabon Next LT"/>
          <w:sz w:val="28"/>
          <w:szCs w:val="28"/>
        </w:rPr>
        <w:t xml:space="preserve"> </w:t>
      </w:r>
      <w:r w:rsidR="008678FD" w:rsidRPr="00D92CD9">
        <w:rPr>
          <w:rFonts w:ascii="Sabon Next LT" w:hAnsi="Sabon Next LT" w:cs="Sabon Next LT"/>
          <w:sz w:val="28"/>
          <w:szCs w:val="28"/>
        </w:rPr>
        <w:t>v. P</w:t>
      </w:r>
      <w:r w:rsidR="00AF0799">
        <w:rPr>
          <w:rFonts w:ascii="Sabon Next LT" w:hAnsi="Sabon Next LT" w:cs="Sabon Next LT"/>
          <w:sz w:val="28"/>
          <w:szCs w:val="28"/>
        </w:rPr>
        <w:t xml:space="preserve">lanning Board of Walpole </w:t>
      </w:r>
      <w:r w:rsidR="00B21E93">
        <w:rPr>
          <w:rFonts w:ascii="Sabon Next LT" w:hAnsi="Sabon Next LT" w:cs="Sabon Next LT"/>
          <w:sz w:val="28"/>
          <w:szCs w:val="28"/>
        </w:rPr>
        <w:t>)</w:t>
      </w:r>
      <w:r w:rsidR="00C505FA" w:rsidRPr="00D92CD9">
        <w:rPr>
          <w:rFonts w:ascii="Sabon Next LT" w:hAnsi="Sabon Next LT" w:cs="Sabon Next LT"/>
          <w:sz w:val="28"/>
          <w:szCs w:val="28"/>
        </w:rPr>
        <w:t xml:space="preserve"> does</w:t>
      </w:r>
      <w:r w:rsidR="009973AE" w:rsidRPr="00D92CD9">
        <w:rPr>
          <w:rFonts w:ascii="Sabon Next LT" w:hAnsi="Sabon Next LT" w:cs="Sabon Next LT"/>
          <w:sz w:val="28"/>
          <w:szCs w:val="28"/>
        </w:rPr>
        <w:t xml:space="preserve"> not</w:t>
      </w:r>
      <w:r w:rsidR="00F84821" w:rsidRPr="00D92CD9">
        <w:rPr>
          <w:rFonts w:ascii="Sabon Next LT" w:hAnsi="Sabon Next LT" w:cs="Sabon Next LT"/>
          <w:sz w:val="28"/>
          <w:szCs w:val="28"/>
        </w:rPr>
        <w:t xml:space="preserve"> </w:t>
      </w:r>
      <w:r w:rsidR="00C505FA" w:rsidRPr="00D92CD9">
        <w:rPr>
          <w:rFonts w:ascii="Sabon Next LT" w:hAnsi="Sabon Next LT" w:cs="Sabon Next LT"/>
          <w:sz w:val="28"/>
          <w:szCs w:val="28"/>
        </w:rPr>
        <w:t>conclude</w:t>
      </w:r>
      <w:r w:rsidR="00CB2491" w:rsidRPr="00D92CD9">
        <w:rPr>
          <w:rFonts w:ascii="Sabon Next LT" w:hAnsi="Sabon Next LT" w:cs="Sabon Next LT"/>
          <w:sz w:val="28"/>
          <w:szCs w:val="28"/>
        </w:rPr>
        <w:t xml:space="preserve"> that </w:t>
      </w:r>
      <w:r w:rsidR="00D92CD9" w:rsidRPr="00D92CD9">
        <w:rPr>
          <w:rFonts w:ascii="Sabon Next LT" w:hAnsi="Sabon Next LT" w:cs="Sabon Next LT"/>
          <w:sz w:val="28"/>
          <w:szCs w:val="28"/>
        </w:rPr>
        <w:t xml:space="preserve">an </w:t>
      </w:r>
      <w:r w:rsidR="00CB2491" w:rsidRPr="00D92CD9">
        <w:rPr>
          <w:rFonts w:ascii="Sabon Next LT" w:hAnsi="Sabon Next LT" w:cs="Sabon Next LT"/>
          <w:sz w:val="28"/>
          <w:szCs w:val="28"/>
        </w:rPr>
        <w:t>“extension of a special permit is not a discretionary request”</w:t>
      </w:r>
      <w:r w:rsidR="000D1899">
        <w:rPr>
          <w:rFonts w:ascii="Sabon Next LT" w:hAnsi="Sabon Next LT" w:cs="Sabon Next LT"/>
          <w:b/>
          <w:bCs/>
          <w:sz w:val="28"/>
          <w:szCs w:val="28"/>
        </w:rPr>
        <w:t>.</w:t>
      </w:r>
      <w:r w:rsidR="00E15DE8">
        <w:rPr>
          <w:rFonts w:ascii="Sabon Next LT" w:hAnsi="Sabon Next LT" w:cs="Sabon Next LT"/>
          <w:sz w:val="28"/>
          <w:szCs w:val="28"/>
        </w:rPr>
        <w:t xml:space="preserve"> </w:t>
      </w:r>
      <w:r w:rsidR="00CB2491" w:rsidRPr="00D92CD9">
        <w:rPr>
          <w:rFonts w:ascii="Sabon Next LT" w:hAnsi="Sabon Next LT" w:cs="Sabon Next LT"/>
          <w:sz w:val="28"/>
          <w:szCs w:val="28"/>
        </w:rPr>
        <w:t xml:space="preserve">  </w:t>
      </w:r>
    </w:p>
    <w:p w14:paraId="213759F2" w14:textId="77777777" w:rsidR="00F84821" w:rsidRPr="00D92CD9" w:rsidRDefault="00F84821" w:rsidP="00F84821">
      <w:pPr>
        <w:autoSpaceDE w:val="0"/>
        <w:autoSpaceDN w:val="0"/>
        <w:adjustRightInd w:val="0"/>
        <w:spacing w:after="0" w:line="240" w:lineRule="auto"/>
        <w:rPr>
          <w:rFonts w:ascii="Sabon Next LT" w:hAnsi="Sabon Next LT" w:cs="Sabon Next LT"/>
          <w:sz w:val="28"/>
          <w:szCs w:val="28"/>
        </w:rPr>
      </w:pPr>
    </w:p>
    <w:p w14:paraId="11F0F360" w14:textId="58C4A495" w:rsidR="00B21E93" w:rsidRPr="00174C20" w:rsidRDefault="00C505FA" w:rsidP="00E63ADE">
      <w:pPr>
        <w:autoSpaceDE w:val="0"/>
        <w:autoSpaceDN w:val="0"/>
        <w:adjustRightInd w:val="0"/>
        <w:spacing w:after="0" w:line="240" w:lineRule="auto"/>
        <w:rPr>
          <w:rFonts w:ascii="Sabon Next LT" w:hAnsi="Sabon Next LT" w:cs="Sabon Next LT"/>
          <w:sz w:val="28"/>
          <w:szCs w:val="28"/>
          <w:u w:val="single"/>
        </w:rPr>
      </w:pPr>
      <w:r w:rsidRPr="00D92CD9">
        <w:rPr>
          <w:rFonts w:ascii="Sabon Next LT" w:hAnsi="Sabon Next LT" w:cs="Sabon Next LT"/>
          <w:sz w:val="28"/>
          <w:szCs w:val="28"/>
        </w:rPr>
        <w:t>Instead,</w:t>
      </w:r>
      <w:r w:rsidR="00CB2491" w:rsidRPr="00D92CD9">
        <w:rPr>
          <w:rFonts w:ascii="Sabon Next LT" w:hAnsi="Sabon Next LT" w:cs="Sabon Next LT"/>
          <w:sz w:val="28"/>
          <w:szCs w:val="28"/>
        </w:rPr>
        <w:t xml:space="preserve"> </w:t>
      </w:r>
      <w:r w:rsidR="00791040">
        <w:rPr>
          <w:rFonts w:ascii="Sabon Next LT" w:hAnsi="Sabon Next LT" w:cs="Sabon Next LT"/>
          <w:sz w:val="28"/>
          <w:szCs w:val="28"/>
        </w:rPr>
        <w:t xml:space="preserve">the </w:t>
      </w:r>
      <w:r w:rsidR="00325822" w:rsidRPr="00BD169A">
        <w:rPr>
          <w:rFonts w:ascii="Sabon Next LT" w:hAnsi="Sabon Next LT" w:cs="Sabon Next LT"/>
          <w:i/>
          <w:iCs/>
          <w:sz w:val="28"/>
          <w:szCs w:val="28"/>
        </w:rPr>
        <w:t xml:space="preserve">Neilson </w:t>
      </w:r>
      <w:r w:rsidR="00CB2491" w:rsidRPr="00D92CD9">
        <w:rPr>
          <w:rFonts w:ascii="Sabon Next LT" w:hAnsi="Sabon Next LT" w:cs="Sabon Next LT"/>
          <w:sz w:val="28"/>
          <w:szCs w:val="28"/>
        </w:rPr>
        <w:t xml:space="preserve">case </w:t>
      </w:r>
      <w:r w:rsidR="00B12F19">
        <w:rPr>
          <w:rFonts w:ascii="Sabon Next LT" w:hAnsi="Sabon Next LT" w:cs="Sabon Next LT"/>
          <w:sz w:val="28"/>
          <w:szCs w:val="28"/>
        </w:rPr>
        <w:t>clarified</w:t>
      </w:r>
      <w:r w:rsidR="0036487A">
        <w:rPr>
          <w:rFonts w:ascii="Sabon Next LT" w:hAnsi="Sabon Next LT" w:cs="Sabon Next LT"/>
          <w:sz w:val="28"/>
          <w:szCs w:val="28"/>
        </w:rPr>
        <w:t xml:space="preserve"> </w:t>
      </w:r>
      <w:r w:rsidR="00CB2491" w:rsidRPr="00D92CD9">
        <w:rPr>
          <w:rFonts w:ascii="Sabon Next LT" w:hAnsi="Sabon Next LT" w:cs="Sabon Next LT"/>
          <w:sz w:val="28"/>
          <w:szCs w:val="28"/>
        </w:rPr>
        <w:t xml:space="preserve">that </w:t>
      </w:r>
      <w:r w:rsidR="008B5A19" w:rsidRPr="00D92CD9">
        <w:rPr>
          <w:rFonts w:ascii="Sabon Next LT" w:hAnsi="Sabon Next LT" w:cs="Sabon Next LT"/>
          <w:sz w:val="28"/>
          <w:szCs w:val="28"/>
        </w:rPr>
        <w:t xml:space="preserve">an </w:t>
      </w:r>
      <w:r w:rsidRPr="00D92CD9">
        <w:rPr>
          <w:rFonts w:ascii="Sabon Next LT" w:hAnsi="Sabon Next LT" w:cs="Sabon Next LT"/>
          <w:sz w:val="28"/>
          <w:szCs w:val="28"/>
        </w:rPr>
        <w:t>extension</w:t>
      </w:r>
      <w:r w:rsidR="00740D58">
        <w:rPr>
          <w:rFonts w:ascii="Sabon Next LT" w:hAnsi="Sabon Next LT" w:cs="Sabon Next LT"/>
          <w:sz w:val="28"/>
          <w:szCs w:val="28"/>
        </w:rPr>
        <w:t xml:space="preserve"> was </w:t>
      </w:r>
      <w:r w:rsidRPr="00D92CD9">
        <w:rPr>
          <w:rFonts w:ascii="Sabon Next LT" w:hAnsi="Sabon Next LT" w:cs="Sabon Next LT"/>
          <w:sz w:val="28"/>
          <w:szCs w:val="28"/>
        </w:rPr>
        <w:t>warranted</w:t>
      </w:r>
      <w:r w:rsidR="008B5A19" w:rsidRPr="00D92CD9">
        <w:rPr>
          <w:rFonts w:ascii="Sabon Next LT" w:hAnsi="Sabon Next LT" w:cs="Sabon Next LT"/>
          <w:sz w:val="28"/>
          <w:szCs w:val="28"/>
        </w:rPr>
        <w:t xml:space="preserve"> </w:t>
      </w:r>
      <w:r w:rsidR="003B475E">
        <w:rPr>
          <w:rFonts w:ascii="Sabon Next LT" w:hAnsi="Sabon Next LT" w:cs="Sabon Next LT"/>
          <w:sz w:val="28"/>
          <w:szCs w:val="28"/>
        </w:rPr>
        <w:t xml:space="preserve">only </w:t>
      </w:r>
      <w:r w:rsidR="008B5A19" w:rsidRPr="00D92CD9">
        <w:rPr>
          <w:rFonts w:ascii="Sabon Next LT" w:hAnsi="Sabon Next LT" w:cs="Sabon Next LT"/>
          <w:sz w:val="28"/>
          <w:szCs w:val="28"/>
        </w:rPr>
        <w:t xml:space="preserve">where </w:t>
      </w:r>
      <w:r w:rsidR="00794540">
        <w:rPr>
          <w:rFonts w:ascii="Sabon Next LT" w:hAnsi="Sabon Next LT" w:cs="Sabon Next LT"/>
          <w:sz w:val="28"/>
          <w:szCs w:val="28"/>
        </w:rPr>
        <w:t>good cause e</w:t>
      </w:r>
      <w:r w:rsidR="0036487A">
        <w:rPr>
          <w:rFonts w:ascii="Sabon Next LT" w:hAnsi="Sabon Next LT" w:cs="Sabon Next LT"/>
          <w:sz w:val="28"/>
          <w:szCs w:val="28"/>
        </w:rPr>
        <w:t>xists.</w:t>
      </w:r>
      <w:r w:rsidR="00794540">
        <w:rPr>
          <w:rFonts w:ascii="Sabon Next LT" w:hAnsi="Sabon Next LT" w:cs="Sabon Next LT"/>
          <w:sz w:val="28"/>
          <w:szCs w:val="28"/>
        </w:rPr>
        <w:t xml:space="preserve"> And</w:t>
      </w:r>
      <w:r w:rsidR="0036487A">
        <w:rPr>
          <w:rFonts w:ascii="Sabon Next LT" w:hAnsi="Sabon Next LT" w:cs="Sabon Next LT"/>
          <w:sz w:val="28"/>
          <w:szCs w:val="28"/>
        </w:rPr>
        <w:t xml:space="preserve"> – most importantly </w:t>
      </w:r>
      <w:r w:rsidR="00BD169A">
        <w:rPr>
          <w:rFonts w:ascii="Sabon Next LT" w:hAnsi="Sabon Next LT" w:cs="Sabon Next LT"/>
          <w:sz w:val="28"/>
          <w:szCs w:val="28"/>
        </w:rPr>
        <w:t>- good</w:t>
      </w:r>
      <w:r w:rsidR="00794540">
        <w:rPr>
          <w:rFonts w:ascii="Sabon Next LT" w:hAnsi="Sabon Next LT" w:cs="Sabon Next LT"/>
          <w:sz w:val="28"/>
          <w:szCs w:val="28"/>
        </w:rPr>
        <w:t xml:space="preserve"> cause</w:t>
      </w:r>
      <w:r w:rsidR="008859B6">
        <w:rPr>
          <w:rFonts w:ascii="Sabon Next LT" w:hAnsi="Sabon Next LT" w:cs="Sabon Next LT"/>
          <w:sz w:val="28"/>
          <w:szCs w:val="28"/>
        </w:rPr>
        <w:t>, in that case,</w:t>
      </w:r>
      <w:r w:rsidR="00740D58">
        <w:rPr>
          <w:rFonts w:ascii="Sabon Next LT" w:hAnsi="Sabon Next LT" w:cs="Sabon Next LT"/>
          <w:sz w:val="28"/>
          <w:szCs w:val="28"/>
        </w:rPr>
        <w:t xml:space="preserve"> </w:t>
      </w:r>
      <w:r w:rsidR="00794540">
        <w:rPr>
          <w:rFonts w:ascii="Sabon Next LT" w:hAnsi="Sabon Next LT" w:cs="Sabon Next LT"/>
          <w:sz w:val="28"/>
          <w:szCs w:val="28"/>
        </w:rPr>
        <w:t xml:space="preserve">was </w:t>
      </w:r>
      <w:r w:rsidR="00325822">
        <w:rPr>
          <w:rFonts w:ascii="Sabon Next LT" w:hAnsi="Sabon Next LT" w:cs="Sabon Next LT"/>
          <w:sz w:val="28"/>
          <w:szCs w:val="28"/>
        </w:rPr>
        <w:t xml:space="preserve">found </w:t>
      </w:r>
      <w:r w:rsidR="00325822">
        <w:rPr>
          <w:rFonts w:ascii="Sabon Next LT" w:hAnsi="Sabon Next LT" w:cs="Sabon Next LT"/>
          <w:sz w:val="28"/>
          <w:szCs w:val="28"/>
        </w:rPr>
        <w:lastRenderedPageBreak/>
        <w:t xml:space="preserve">to exist because </w:t>
      </w:r>
      <w:r w:rsidR="00B53FF4">
        <w:rPr>
          <w:rFonts w:ascii="Sabon Next LT" w:hAnsi="Sabon Next LT" w:cs="Sabon Next LT"/>
          <w:sz w:val="28"/>
          <w:szCs w:val="28"/>
        </w:rPr>
        <w:t xml:space="preserve">multiple </w:t>
      </w:r>
      <w:r w:rsidR="00174C20" w:rsidRPr="00B21E93">
        <w:rPr>
          <w:rFonts w:ascii="Sabon Next LT" w:hAnsi="Sabon Next LT" w:cs="Sabon Next LT"/>
          <w:b/>
          <w:bCs/>
          <w:sz w:val="28"/>
          <w:szCs w:val="28"/>
          <w:u w:val="single"/>
        </w:rPr>
        <w:t>legal appeals</w:t>
      </w:r>
      <w:r w:rsidR="00174C20">
        <w:rPr>
          <w:rFonts w:ascii="Sabon Next LT" w:hAnsi="Sabon Next LT" w:cs="Sabon Next LT"/>
          <w:b/>
          <w:bCs/>
          <w:sz w:val="28"/>
          <w:szCs w:val="28"/>
          <w:u w:val="single"/>
        </w:rPr>
        <w:t xml:space="preserve"> </w:t>
      </w:r>
      <w:r w:rsidR="00CC401D" w:rsidRPr="00CC401D">
        <w:rPr>
          <w:rFonts w:ascii="Sabon Next LT" w:hAnsi="Sabon Next LT" w:cs="Sabon Next LT"/>
          <w:sz w:val="28"/>
          <w:szCs w:val="28"/>
        </w:rPr>
        <w:t>concerning the special permit</w:t>
      </w:r>
      <w:r w:rsidR="00B53FF4">
        <w:rPr>
          <w:rFonts w:ascii="Sabon Next LT" w:hAnsi="Sabon Next LT" w:cs="Sabon Next LT"/>
          <w:sz w:val="28"/>
          <w:szCs w:val="28"/>
        </w:rPr>
        <w:t xml:space="preserve"> frustrated the commencement of construction.</w:t>
      </w:r>
    </w:p>
    <w:p w14:paraId="4088CED5" w14:textId="77777777" w:rsidR="00B21E93" w:rsidRDefault="00B21E93" w:rsidP="00E63ADE">
      <w:pPr>
        <w:autoSpaceDE w:val="0"/>
        <w:autoSpaceDN w:val="0"/>
        <w:adjustRightInd w:val="0"/>
        <w:spacing w:after="0" w:line="240" w:lineRule="auto"/>
        <w:rPr>
          <w:rFonts w:ascii="Sabon Next LT" w:hAnsi="Sabon Next LT" w:cs="Sabon Next LT"/>
          <w:sz w:val="28"/>
          <w:szCs w:val="28"/>
        </w:rPr>
      </w:pPr>
    </w:p>
    <w:p w14:paraId="188FB616" w14:textId="1D38920C" w:rsidR="00344711" w:rsidRDefault="00E63ADE" w:rsidP="00E63ADE">
      <w:pPr>
        <w:autoSpaceDE w:val="0"/>
        <w:autoSpaceDN w:val="0"/>
        <w:adjustRightInd w:val="0"/>
        <w:spacing w:after="0" w:line="240" w:lineRule="auto"/>
        <w:rPr>
          <w:rFonts w:ascii="Sabon Next LT" w:hAnsi="Sabon Next LT" w:cs="Sabon Next LT"/>
          <w:sz w:val="28"/>
          <w:szCs w:val="28"/>
        </w:rPr>
      </w:pPr>
      <w:r w:rsidRPr="00D92CD9">
        <w:rPr>
          <w:rFonts w:ascii="Sabon Next LT" w:hAnsi="Sabon Next LT" w:cs="Sabon Next LT"/>
          <w:sz w:val="28"/>
          <w:szCs w:val="28"/>
        </w:rPr>
        <w:t xml:space="preserve">The </w:t>
      </w:r>
      <w:r w:rsidR="00F65703" w:rsidRPr="00D92CD9">
        <w:rPr>
          <w:rFonts w:ascii="Sabon Next LT" w:hAnsi="Sabon Next LT" w:cs="Sabon Next LT"/>
          <w:sz w:val="28"/>
          <w:szCs w:val="28"/>
        </w:rPr>
        <w:t>case</w:t>
      </w:r>
      <w:r w:rsidRPr="00D92CD9">
        <w:rPr>
          <w:rFonts w:ascii="Sabon Next LT" w:hAnsi="Sabon Next LT" w:cs="Sabon Next LT"/>
          <w:sz w:val="28"/>
          <w:szCs w:val="28"/>
        </w:rPr>
        <w:t xml:space="preserve"> </w:t>
      </w:r>
      <w:r w:rsidR="006A18D2">
        <w:rPr>
          <w:rFonts w:ascii="Sabon Next LT" w:hAnsi="Sabon Next LT" w:cs="Sabon Next LT"/>
          <w:sz w:val="28"/>
          <w:szCs w:val="28"/>
        </w:rPr>
        <w:t xml:space="preserve">explicitly </w:t>
      </w:r>
      <w:r w:rsidRPr="00D92CD9">
        <w:rPr>
          <w:rFonts w:ascii="Sabon Next LT" w:hAnsi="Sabon Next LT" w:cs="Sabon Next LT"/>
          <w:sz w:val="28"/>
          <w:szCs w:val="28"/>
        </w:rPr>
        <w:t>note</w:t>
      </w:r>
      <w:r w:rsidR="00164B6A">
        <w:rPr>
          <w:rFonts w:ascii="Sabon Next LT" w:hAnsi="Sabon Next LT" w:cs="Sabon Next LT"/>
          <w:sz w:val="28"/>
          <w:szCs w:val="28"/>
        </w:rPr>
        <w:t>d</w:t>
      </w:r>
      <w:r w:rsidRPr="00D92CD9">
        <w:rPr>
          <w:rFonts w:ascii="Sabon Next LT" w:hAnsi="Sabon Next LT" w:cs="Sabon Next LT"/>
          <w:sz w:val="28"/>
          <w:szCs w:val="28"/>
        </w:rPr>
        <w:t xml:space="preserve"> that the permit </w:t>
      </w:r>
      <w:r w:rsidR="00C505FA" w:rsidRPr="00D92CD9">
        <w:rPr>
          <w:rFonts w:ascii="Sabon Next LT" w:hAnsi="Sabon Next LT" w:cs="Sabon Next LT"/>
          <w:sz w:val="28"/>
          <w:szCs w:val="28"/>
        </w:rPr>
        <w:t>recipient “</w:t>
      </w:r>
      <w:r w:rsidRPr="00D92CD9">
        <w:rPr>
          <w:rFonts w:ascii="Sabon Next LT" w:hAnsi="Sabon Next LT" w:cs="Sabon Next LT"/>
          <w:b/>
          <w:bCs/>
          <w:sz w:val="28"/>
          <w:szCs w:val="28"/>
        </w:rPr>
        <w:t>was unable to proceed with its development pending resolution of its appeal of the related subdivision denial and its defense of the related wetlands appeal</w:t>
      </w:r>
      <w:r w:rsidR="00301013">
        <w:rPr>
          <w:rFonts w:ascii="Sabon Next LT" w:hAnsi="Sabon Next LT" w:cs="Sabon Next LT"/>
          <w:sz w:val="28"/>
          <w:szCs w:val="28"/>
        </w:rPr>
        <w:t>.”</w:t>
      </w:r>
    </w:p>
    <w:p w14:paraId="371CC64F" w14:textId="77777777" w:rsidR="000E765E" w:rsidRPr="00D92CD9" w:rsidRDefault="000E765E" w:rsidP="00E63ADE">
      <w:pPr>
        <w:autoSpaceDE w:val="0"/>
        <w:autoSpaceDN w:val="0"/>
        <w:adjustRightInd w:val="0"/>
        <w:spacing w:after="0" w:line="240" w:lineRule="auto"/>
        <w:rPr>
          <w:rFonts w:ascii="Sabon Next LT" w:hAnsi="Sabon Next LT" w:cs="Sabon Next LT"/>
          <w:sz w:val="28"/>
          <w:szCs w:val="28"/>
        </w:rPr>
      </w:pPr>
    </w:p>
    <w:p w14:paraId="5089CEE4" w14:textId="6CA751F4" w:rsidR="006A18D2" w:rsidRDefault="00791040">
      <w:pPr>
        <w:rPr>
          <w:rFonts w:ascii="Sabon Next LT" w:hAnsi="Sabon Next LT" w:cs="Sabon Next LT"/>
          <w:sz w:val="28"/>
          <w:szCs w:val="28"/>
        </w:rPr>
      </w:pPr>
      <w:r w:rsidRPr="00791040">
        <w:rPr>
          <w:rFonts w:ascii="Sabon Next LT" w:hAnsi="Sabon Next LT" w:cs="Sabon Next LT"/>
          <w:sz w:val="28"/>
          <w:szCs w:val="28"/>
        </w:rPr>
        <w:t>However, the failure of construction commencement at the 27 and 150 projects</w:t>
      </w:r>
      <w:r w:rsidR="000B7EF8">
        <w:rPr>
          <w:rFonts w:ascii="Sabon Next LT" w:hAnsi="Sabon Next LT" w:cs="Sabon Next LT"/>
          <w:sz w:val="28"/>
          <w:szCs w:val="28"/>
        </w:rPr>
        <w:t xml:space="preserve"> </w:t>
      </w:r>
      <w:r w:rsidR="00A23E14">
        <w:rPr>
          <w:rFonts w:ascii="Sabon Next LT" w:hAnsi="Sabon Next LT" w:cs="Sabon Next LT"/>
          <w:sz w:val="28"/>
          <w:szCs w:val="28"/>
        </w:rPr>
        <w:t>was</w:t>
      </w:r>
      <w:r w:rsidR="00BF5E78" w:rsidRPr="00D92CD9">
        <w:rPr>
          <w:rFonts w:ascii="Sabon Next LT" w:hAnsi="Sabon Next LT" w:cs="Sabon Next LT"/>
          <w:sz w:val="28"/>
          <w:szCs w:val="28"/>
        </w:rPr>
        <w:t xml:space="preserve"> </w:t>
      </w:r>
      <w:r w:rsidR="00F8590D">
        <w:rPr>
          <w:rFonts w:ascii="Sabon Next LT" w:hAnsi="Sabon Next LT" w:cs="Sabon Next LT"/>
          <w:sz w:val="28"/>
          <w:szCs w:val="28"/>
        </w:rPr>
        <w:t xml:space="preserve">not </w:t>
      </w:r>
      <w:r>
        <w:rPr>
          <w:rFonts w:ascii="Sabon Next LT" w:hAnsi="Sabon Next LT" w:cs="Sabon Next LT"/>
          <w:sz w:val="28"/>
          <w:szCs w:val="28"/>
        </w:rPr>
        <w:t xml:space="preserve">caused by any </w:t>
      </w:r>
      <w:r w:rsidR="00C35C7D" w:rsidRPr="00D92CD9">
        <w:rPr>
          <w:rFonts w:ascii="Sabon Next LT" w:hAnsi="Sabon Next LT" w:cs="Sabon Next LT"/>
          <w:sz w:val="28"/>
          <w:szCs w:val="28"/>
        </w:rPr>
        <w:t>legal appeal</w:t>
      </w:r>
      <w:r w:rsidR="00D84EE1" w:rsidRPr="00D92CD9">
        <w:rPr>
          <w:rFonts w:ascii="Sabon Next LT" w:hAnsi="Sabon Next LT" w:cs="Sabon Next LT"/>
          <w:sz w:val="28"/>
          <w:szCs w:val="28"/>
        </w:rPr>
        <w:t>s</w:t>
      </w:r>
      <w:r w:rsidR="00BA2613">
        <w:rPr>
          <w:rFonts w:ascii="Sabon Next LT" w:hAnsi="Sabon Next LT" w:cs="Sabon Next LT"/>
          <w:sz w:val="28"/>
          <w:szCs w:val="28"/>
        </w:rPr>
        <w:t>.</w:t>
      </w:r>
      <w:r w:rsidR="00C35C7D" w:rsidRPr="00D92CD9">
        <w:rPr>
          <w:rFonts w:ascii="Sabon Next LT" w:hAnsi="Sabon Next LT" w:cs="Sabon Next LT"/>
          <w:sz w:val="28"/>
          <w:szCs w:val="28"/>
        </w:rPr>
        <w:t xml:space="preserve"> </w:t>
      </w:r>
    </w:p>
    <w:p w14:paraId="20A4D10E" w14:textId="4CA51F27" w:rsidR="00F84821" w:rsidRPr="00AA634B" w:rsidRDefault="00420985">
      <w:pPr>
        <w:rPr>
          <w:rFonts w:ascii="Sabon Next LT" w:hAnsi="Sabon Next LT" w:cs="Sabon Next LT"/>
          <w:sz w:val="28"/>
          <w:szCs w:val="28"/>
        </w:rPr>
      </w:pPr>
      <w:r>
        <w:rPr>
          <w:rFonts w:ascii="Sabon Next LT" w:hAnsi="Sabon Next LT" w:cs="Sabon Next LT"/>
          <w:sz w:val="28"/>
          <w:szCs w:val="28"/>
        </w:rPr>
        <w:t>Rather,</w:t>
      </w:r>
      <w:r w:rsidR="00C35C7D" w:rsidRPr="00D92CD9">
        <w:rPr>
          <w:rFonts w:ascii="Sabon Next LT" w:hAnsi="Sabon Next LT" w:cs="Sabon Next LT"/>
          <w:sz w:val="28"/>
          <w:szCs w:val="28"/>
        </w:rPr>
        <w:t xml:space="preserve"> the applicant</w:t>
      </w:r>
      <w:r w:rsidR="00517C3E">
        <w:rPr>
          <w:rFonts w:ascii="Sabon Next LT" w:hAnsi="Sabon Next LT" w:cs="Sabon Next LT"/>
          <w:sz w:val="28"/>
          <w:szCs w:val="28"/>
        </w:rPr>
        <w:t xml:space="preserve">’s sole explanation for </w:t>
      </w:r>
      <w:r w:rsidR="00733268">
        <w:rPr>
          <w:rFonts w:ascii="Sabon Next LT" w:hAnsi="Sabon Next LT" w:cs="Sabon Next LT"/>
          <w:sz w:val="28"/>
          <w:szCs w:val="28"/>
        </w:rPr>
        <w:t>missing</w:t>
      </w:r>
      <w:r w:rsidR="00517C3E">
        <w:rPr>
          <w:rFonts w:ascii="Sabon Next LT" w:hAnsi="Sabon Next LT" w:cs="Sabon Next LT"/>
          <w:sz w:val="28"/>
          <w:szCs w:val="28"/>
        </w:rPr>
        <w:t xml:space="preserve"> the </w:t>
      </w:r>
      <w:r>
        <w:rPr>
          <w:rFonts w:ascii="Sabon Next LT" w:hAnsi="Sabon Next LT" w:cs="Sabon Next LT"/>
          <w:sz w:val="28"/>
          <w:szCs w:val="28"/>
        </w:rPr>
        <w:t>construction commencement</w:t>
      </w:r>
      <w:r w:rsidR="00517C3E">
        <w:rPr>
          <w:rFonts w:ascii="Sabon Next LT" w:hAnsi="Sabon Next LT" w:cs="Sabon Next LT"/>
          <w:sz w:val="28"/>
          <w:szCs w:val="28"/>
        </w:rPr>
        <w:t xml:space="preserve"> deadline is its failure to</w:t>
      </w:r>
      <w:r w:rsidR="00C35C7D" w:rsidRPr="00D92CD9">
        <w:rPr>
          <w:rFonts w:ascii="Sabon Next LT" w:hAnsi="Sabon Next LT" w:cs="Sabon Next LT"/>
          <w:sz w:val="28"/>
          <w:szCs w:val="28"/>
        </w:rPr>
        <w:t xml:space="preserve"> </w:t>
      </w:r>
      <w:r w:rsidR="000F1EEB">
        <w:rPr>
          <w:rFonts w:ascii="Sabon Next LT" w:hAnsi="Sabon Next LT" w:cs="Sabon Next LT"/>
          <w:sz w:val="28"/>
          <w:szCs w:val="28"/>
        </w:rPr>
        <w:t>successfully</w:t>
      </w:r>
      <w:r w:rsidR="00002B70">
        <w:rPr>
          <w:rFonts w:ascii="Sabon Next LT" w:hAnsi="Sabon Next LT" w:cs="Sabon Next LT"/>
          <w:sz w:val="28"/>
          <w:szCs w:val="28"/>
        </w:rPr>
        <w:t xml:space="preserve"> </w:t>
      </w:r>
      <w:r w:rsidR="00AF0799">
        <w:rPr>
          <w:rFonts w:ascii="Sabon Next LT" w:hAnsi="Sabon Next LT" w:cs="Sabon Next LT"/>
          <w:sz w:val="28"/>
          <w:szCs w:val="28"/>
        </w:rPr>
        <w:t>secure</w:t>
      </w:r>
      <w:r w:rsidR="001D016C">
        <w:rPr>
          <w:rFonts w:ascii="Sabon Next LT" w:hAnsi="Sabon Next LT" w:cs="Sabon Next LT"/>
          <w:sz w:val="28"/>
          <w:szCs w:val="28"/>
        </w:rPr>
        <w:t xml:space="preserve"> a</w:t>
      </w:r>
      <w:r w:rsidR="00A951A6">
        <w:rPr>
          <w:rFonts w:ascii="Sabon Next LT" w:hAnsi="Sabon Next LT" w:cs="Sabon Next LT"/>
          <w:sz w:val="28"/>
          <w:szCs w:val="28"/>
        </w:rPr>
        <w:t xml:space="preserve"> </w:t>
      </w:r>
      <w:r w:rsidR="00C35C7D" w:rsidRPr="00D92CD9">
        <w:rPr>
          <w:rFonts w:ascii="Sabon Next LT" w:hAnsi="Sabon Next LT" w:cs="Sabon Next LT"/>
          <w:sz w:val="28"/>
          <w:szCs w:val="28"/>
        </w:rPr>
        <w:t>customer</w:t>
      </w:r>
      <w:r w:rsidR="00733268">
        <w:rPr>
          <w:rFonts w:ascii="Sabon Next LT" w:hAnsi="Sabon Next LT" w:cs="Sabon Next LT"/>
          <w:sz w:val="28"/>
          <w:szCs w:val="28"/>
        </w:rPr>
        <w:t xml:space="preserve"> </w:t>
      </w:r>
      <w:r w:rsidR="00884A6D">
        <w:rPr>
          <w:rFonts w:ascii="Sabon Next LT" w:hAnsi="Sabon Next LT" w:cs="Sabon Next LT"/>
          <w:sz w:val="28"/>
          <w:szCs w:val="28"/>
        </w:rPr>
        <w:t xml:space="preserve">willing </w:t>
      </w:r>
      <w:r w:rsidR="00884A6D" w:rsidRPr="00AF0799">
        <w:rPr>
          <w:rFonts w:ascii="Sabon Next LT" w:hAnsi="Sabon Next LT" w:cs="Sabon Next LT"/>
          <w:sz w:val="28"/>
          <w:szCs w:val="28"/>
        </w:rPr>
        <w:t>to</w:t>
      </w:r>
      <w:r w:rsidR="00733268" w:rsidRPr="00AF0799">
        <w:rPr>
          <w:rFonts w:ascii="Sabon Next LT" w:hAnsi="Sabon Next LT" w:cs="Sabon Next LT"/>
          <w:sz w:val="28"/>
          <w:szCs w:val="28"/>
        </w:rPr>
        <w:t xml:space="preserve"> purchase</w:t>
      </w:r>
      <w:r w:rsidR="00C35C7D" w:rsidRPr="00AF0799">
        <w:rPr>
          <w:rFonts w:ascii="Sabon Next LT" w:hAnsi="Sabon Next LT" w:cs="Sabon Next LT"/>
          <w:sz w:val="28"/>
          <w:szCs w:val="28"/>
        </w:rPr>
        <w:t xml:space="preserve"> </w:t>
      </w:r>
      <w:r w:rsidR="00D56E45" w:rsidRPr="00AF0799">
        <w:rPr>
          <w:rFonts w:ascii="Sabon Next LT" w:hAnsi="Sabon Next LT" w:cs="Sabon Next LT"/>
          <w:sz w:val="28"/>
          <w:szCs w:val="28"/>
        </w:rPr>
        <w:t xml:space="preserve">the </w:t>
      </w:r>
      <w:r w:rsidR="008678FD" w:rsidRPr="00AF0799">
        <w:rPr>
          <w:rFonts w:ascii="Sabon Next LT" w:hAnsi="Sabon Next LT" w:cs="Sabon Next LT"/>
          <w:sz w:val="28"/>
          <w:szCs w:val="28"/>
        </w:rPr>
        <w:t>electrical</w:t>
      </w:r>
      <w:r w:rsidR="00E63ADE" w:rsidRPr="00AF0799">
        <w:rPr>
          <w:rFonts w:ascii="Sabon Next LT" w:hAnsi="Sabon Next LT" w:cs="Sabon Next LT"/>
          <w:sz w:val="28"/>
          <w:szCs w:val="28"/>
        </w:rPr>
        <w:t xml:space="preserve"> energy</w:t>
      </w:r>
      <w:r w:rsidR="0052471D" w:rsidRPr="00AF0799">
        <w:rPr>
          <w:rFonts w:ascii="Sabon Next LT" w:hAnsi="Sabon Next LT" w:cs="Sabon Next LT"/>
          <w:sz w:val="28"/>
          <w:szCs w:val="28"/>
        </w:rPr>
        <w:t xml:space="preserve"> it </w:t>
      </w:r>
      <w:r w:rsidR="00D56E45" w:rsidRPr="00AF0799">
        <w:rPr>
          <w:rFonts w:ascii="Sabon Next LT" w:hAnsi="Sabon Next LT" w:cs="Sabon Next LT"/>
          <w:sz w:val="28"/>
          <w:szCs w:val="28"/>
        </w:rPr>
        <w:t xml:space="preserve">hoped </w:t>
      </w:r>
      <w:r w:rsidR="0052471D" w:rsidRPr="00AF0799">
        <w:rPr>
          <w:rFonts w:ascii="Sabon Next LT" w:hAnsi="Sabon Next LT" w:cs="Sabon Next LT"/>
          <w:sz w:val="28"/>
          <w:szCs w:val="28"/>
        </w:rPr>
        <w:t xml:space="preserve">to generate at the </w:t>
      </w:r>
      <w:r w:rsidR="00733268" w:rsidRPr="00AF0799">
        <w:rPr>
          <w:rFonts w:ascii="Sabon Next LT" w:hAnsi="Sabon Next LT" w:cs="Sabon Next LT"/>
          <w:sz w:val="28"/>
          <w:szCs w:val="28"/>
        </w:rPr>
        <w:t xml:space="preserve">approved </w:t>
      </w:r>
      <w:r w:rsidR="0052471D" w:rsidRPr="00AF0799">
        <w:rPr>
          <w:rFonts w:ascii="Sabon Next LT" w:hAnsi="Sabon Next LT" w:cs="Sabon Next LT"/>
          <w:sz w:val="28"/>
          <w:szCs w:val="28"/>
        </w:rPr>
        <w:t>sites</w:t>
      </w:r>
      <w:r w:rsidR="00E63ADE" w:rsidRPr="00AF0799">
        <w:rPr>
          <w:rFonts w:ascii="Sabon Next LT" w:hAnsi="Sabon Next LT" w:cs="Sabon Next LT"/>
          <w:sz w:val="28"/>
          <w:szCs w:val="28"/>
        </w:rPr>
        <w:t xml:space="preserve">. </w:t>
      </w:r>
      <w:r w:rsidR="00C35C7D" w:rsidRPr="00AF0799">
        <w:rPr>
          <w:rFonts w:ascii="Sabon Next LT" w:hAnsi="Sabon Next LT" w:cs="Sabon Next LT"/>
          <w:sz w:val="28"/>
          <w:szCs w:val="28"/>
        </w:rPr>
        <w:t xml:space="preserve">  Th</w:t>
      </w:r>
      <w:r w:rsidR="00AF0799" w:rsidRPr="00AF0799">
        <w:rPr>
          <w:rFonts w:ascii="Sabon Next LT" w:hAnsi="Sabon Next LT" w:cs="Sabon Next LT"/>
          <w:sz w:val="28"/>
          <w:szCs w:val="28"/>
        </w:rPr>
        <w:t>e</w:t>
      </w:r>
      <w:r w:rsidR="00C35C7D" w:rsidRPr="00AF0799">
        <w:rPr>
          <w:rFonts w:ascii="Sabon Next LT" w:hAnsi="Sabon Next LT" w:cs="Sabon Next LT"/>
          <w:sz w:val="28"/>
          <w:szCs w:val="28"/>
        </w:rPr>
        <w:t xml:space="preserve"> failure</w:t>
      </w:r>
      <w:r w:rsidR="00A951A6">
        <w:rPr>
          <w:rFonts w:ascii="Sabon Next LT" w:hAnsi="Sabon Next LT" w:cs="Sabon Next LT"/>
          <w:sz w:val="28"/>
          <w:szCs w:val="28"/>
        </w:rPr>
        <w:t xml:space="preserve"> does</w:t>
      </w:r>
      <w:r w:rsidR="00C35C7D" w:rsidRPr="00AF0799">
        <w:rPr>
          <w:rFonts w:ascii="Sabon Next LT" w:hAnsi="Sabon Next LT" w:cs="Sabon Next LT"/>
          <w:sz w:val="28"/>
          <w:szCs w:val="28"/>
        </w:rPr>
        <w:t xml:space="preserve"> not </w:t>
      </w:r>
      <w:r w:rsidR="00E63ADE" w:rsidRPr="00AF0799">
        <w:rPr>
          <w:rFonts w:ascii="Sabon Next LT" w:hAnsi="Sabon Next LT" w:cs="Sabon Next LT"/>
          <w:sz w:val="28"/>
          <w:szCs w:val="28"/>
        </w:rPr>
        <w:t>meet</w:t>
      </w:r>
      <w:r w:rsidR="00C35C7D" w:rsidRPr="00AF0799">
        <w:rPr>
          <w:rFonts w:ascii="Sabon Next LT" w:hAnsi="Sabon Next LT" w:cs="Sabon Next LT"/>
          <w:sz w:val="28"/>
          <w:szCs w:val="28"/>
        </w:rPr>
        <w:t xml:space="preserve"> the </w:t>
      </w:r>
      <w:r w:rsidR="00E63ADE" w:rsidRPr="00AF0799">
        <w:rPr>
          <w:rFonts w:ascii="Sabon Next LT" w:hAnsi="Sabon Next LT" w:cs="Sabon Next LT"/>
          <w:sz w:val="28"/>
          <w:szCs w:val="28"/>
        </w:rPr>
        <w:t xml:space="preserve">standard of </w:t>
      </w:r>
      <w:r w:rsidR="00AF17C3" w:rsidRPr="00AF0799">
        <w:rPr>
          <w:rFonts w:ascii="Sabon Next LT" w:hAnsi="Sabon Next LT" w:cs="Sabon Next LT"/>
          <w:sz w:val="28"/>
          <w:szCs w:val="28"/>
        </w:rPr>
        <w:t xml:space="preserve">a </w:t>
      </w:r>
      <w:r w:rsidR="00AF17C3" w:rsidRPr="00AF0799">
        <w:rPr>
          <w:rFonts w:ascii="Sabon Next LT" w:hAnsi="Sabon Next LT" w:cs="Sabon Next LT"/>
          <w:b/>
          <w:bCs/>
          <w:sz w:val="28"/>
          <w:szCs w:val="28"/>
        </w:rPr>
        <w:t>legal appeal</w:t>
      </w:r>
      <w:r w:rsidR="00AF0799" w:rsidRPr="00AF0799">
        <w:rPr>
          <w:rFonts w:ascii="Sabon Next LT" w:hAnsi="Sabon Next LT" w:cs="Sabon Next LT"/>
          <w:b/>
          <w:bCs/>
          <w:sz w:val="28"/>
          <w:szCs w:val="28"/>
        </w:rPr>
        <w:t>.</w:t>
      </w:r>
      <w:r w:rsidR="00AF0799">
        <w:rPr>
          <w:rFonts w:ascii="Sabon Next LT" w:hAnsi="Sabon Next LT" w:cs="Sabon Next LT"/>
          <w:b/>
          <w:bCs/>
          <w:sz w:val="28"/>
          <w:szCs w:val="28"/>
        </w:rPr>
        <w:t xml:space="preserve"> </w:t>
      </w:r>
      <w:r w:rsidR="00AF17C3" w:rsidRPr="00AA634B">
        <w:rPr>
          <w:rFonts w:ascii="Sabon Next LT" w:hAnsi="Sabon Next LT" w:cs="Sabon Next LT"/>
          <w:sz w:val="28"/>
          <w:szCs w:val="28"/>
        </w:rPr>
        <w:t xml:space="preserve"> </w:t>
      </w:r>
    </w:p>
    <w:p w14:paraId="0DF275A3" w14:textId="5DE433DA" w:rsidR="008147CF" w:rsidRDefault="00595CF1" w:rsidP="00CC4298">
      <w:pPr>
        <w:rPr>
          <w:rFonts w:ascii="Sabon Next LT" w:hAnsi="Sabon Next LT" w:cs="Sabon Next LT"/>
          <w:sz w:val="28"/>
          <w:szCs w:val="28"/>
        </w:rPr>
      </w:pPr>
      <w:r>
        <w:rPr>
          <w:rFonts w:ascii="Sabon Next LT" w:hAnsi="Sabon Next LT" w:cs="Sabon Next LT"/>
          <w:sz w:val="28"/>
          <w:szCs w:val="28"/>
        </w:rPr>
        <w:t>More</w:t>
      </w:r>
      <w:r w:rsidR="00F84821" w:rsidRPr="00D92CD9">
        <w:rPr>
          <w:rFonts w:ascii="Sabon Next LT" w:hAnsi="Sabon Next LT" w:cs="Sabon Next LT"/>
          <w:sz w:val="28"/>
          <w:szCs w:val="28"/>
        </w:rPr>
        <w:t xml:space="preserve"> importantly, the </w:t>
      </w:r>
      <w:r w:rsidR="00EF3731">
        <w:rPr>
          <w:rFonts w:ascii="Sabon Next LT" w:hAnsi="Sabon Next LT" w:cs="Sabon Next LT"/>
          <w:sz w:val="28"/>
          <w:szCs w:val="28"/>
        </w:rPr>
        <w:t xml:space="preserve">applicant’s excuse fails to meet the requirements </w:t>
      </w:r>
      <w:r w:rsidR="00AF17C3">
        <w:rPr>
          <w:rFonts w:ascii="Sabon Next LT" w:hAnsi="Sabon Next LT" w:cs="Sabon Next LT"/>
          <w:sz w:val="28"/>
          <w:szCs w:val="28"/>
        </w:rPr>
        <w:t xml:space="preserve">established by </w:t>
      </w:r>
      <w:r w:rsidR="00EF3731">
        <w:rPr>
          <w:rFonts w:ascii="Sabon Next LT" w:hAnsi="Sabon Next LT" w:cs="Sabon Next LT"/>
          <w:sz w:val="28"/>
          <w:szCs w:val="28"/>
        </w:rPr>
        <w:t xml:space="preserve">the </w:t>
      </w:r>
      <w:r w:rsidR="00F84821" w:rsidRPr="00D92CD9">
        <w:rPr>
          <w:rFonts w:ascii="Sabon Next LT" w:hAnsi="Sabon Next LT" w:cs="Sabon Next LT"/>
          <w:sz w:val="28"/>
          <w:szCs w:val="28"/>
        </w:rPr>
        <w:t>Massachusetts</w:t>
      </w:r>
      <w:r w:rsidR="00FE072F" w:rsidRPr="00D92CD9">
        <w:rPr>
          <w:rFonts w:ascii="Sabon Next LT" w:hAnsi="Sabon Next LT" w:cs="Sabon Next LT"/>
          <w:sz w:val="28"/>
          <w:szCs w:val="28"/>
        </w:rPr>
        <w:t xml:space="preserve"> SJC</w:t>
      </w:r>
      <w:r w:rsidR="00841B3E">
        <w:rPr>
          <w:rFonts w:ascii="Sabon Next LT" w:hAnsi="Sabon Next LT" w:cs="Sabon Next LT"/>
          <w:sz w:val="28"/>
          <w:szCs w:val="28"/>
        </w:rPr>
        <w:t>,</w:t>
      </w:r>
      <w:r w:rsidR="00EF3731">
        <w:rPr>
          <w:rFonts w:ascii="Sabon Next LT" w:hAnsi="Sabon Next LT" w:cs="Sabon Next LT"/>
          <w:sz w:val="28"/>
          <w:szCs w:val="28"/>
        </w:rPr>
        <w:t xml:space="preserve"> which</w:t>
      </w:r>
      <w:r w:rsidR="006A227E" w:rsidRPr="00D92CD9">
        <w:rPr>
          <w:rFonts w:ascii="Sabon Next LT" w:hAnsi="Sabon Next LT" w:cs="Sabon Next LT"/>
          <w:sz w:val="28"/>
          <w:szCs w:val="28"/>
        </w:rPr>
        <w:t xml:space="preserve"> </w:t>
      </w:r>
      <w:r w:rsidR="003B42BB">
        <w:rPr>
          <w:rFonts w:ascii="Sabon Next LT" w:hAnsi="Sabon Next LT" w:cs="Sabon Next LT"/>
          <w:sz w:val="28"/>
          <w:szCs w:val="28"/>
        </w:rPr>
        <w:t xml:space="preserve">likewise </w:t>
      </w:r>
      <w:r w:rsidR="00C505FA" w:rsidRPr="00D92CD9">
        <w:rPr>
          <w:rFonts w:ascii="Sabon Next LT" w:hAnsi="Sabon Next LT" w:cs="Sabon Next LT"/>
          <w:sz w:val="28"/>
          <w:szCs w:val="28"/>
        </w:rPr>
        <w:t>ruled</w:t>
      </w:r>
      <w:r w:rsidR="00F84821" w:rsidRPr="00D92CD9">
        <w:rPr>
          <w:rFonts w:ascii="Sabon Next LT" w:hAnsi="Sabon Next LT" w:cs="Sabon Next LT"/>
          <w:sz w:val="28"/>
          <w:szCs w:val="28"/>
        </w:rPr>
        <w:t xml:space="preserve"> that </w:t>
      </w:r>
      <w:r w:rsidR="00C505FA" w:rsidRPr="00D92CD9">
        <w:rPr>
          <w:rFonts w:ascii="Sabon Next LT" w:hAnsi="Sabon Next LT" w:cs="Sabon Next LT"/>
          <w:sz w:val="28"/>
          <w:szCs w:val="28"/>
        </w:rPr>
        <w:t>extens</w:t>
      </w:r>
      <w:r w:rsidR="00FE072F" w:rsidRPr="00D92CD9">
        <w:rPr>
          <w:rFonts w:ascii="Sabon Next LT" w:hAnsi="Sabon Next LT" w:cs="Sabon Next LT"/>
          <w:sz w:val="28"/>
          <w:szCs w:val="28"/>
        </w:rPr>
        <w:t>ions</w:t>
      </w:r>
      <w:r w:rsidR="00F84821" w:rsidRPr="00D92CD9">
        <w:rPr>
          <w:rFonts w:ascii="Sabon Next LT" w:hAnsi="Sabon Next LT" w:cs="Sabon Next LT"/>
          <w:sz w:val="28"/>
          <w:szCs w:val="28"/>
        </w:rPr>
        <w:t xml:space="preserve"> are </w:t>
      </w:r>
      <w:r w:rsidR="008678FD" w:rsidRPr="00D92CD9">
        <w:rPr>
          <w:rFonts w:ascii="Sabon Next LT" w:hAnsi="Sabon Next LT" w:cs="Sabon Next LT"/>
          <w:sz w:val="28"/>
          <w:szCs w:val="28"/>
        </w:rPr>
        <w:t>warranted where</w:t>
      </w:r>
      <w:r w:rsidR="00F84821" w:rsidRPr="00D92CD9">
        <w:rPr>
          <w:rFonts w:ascii="Sabon Next LT" w:hAnsi="Sabon Next LT" w:cs="Sabon Next LT"/>
          <w:sz w:val="28"/>
          <w:szCs w:val="28"/>
        </w:rPr>
        <w:t xml:space="preserve"> </w:t>
      </w:r>
      <w:r w:rsidR="006C1C95" w:rsidRPr="00D92CD9">
        <w:rPr>
          <w:rFonts w:ascii="Sabon Next LT" w:hAnsi="Sabon Next LT" w:cs="Sabon Next LT"/>
          <w:b/>
          <w:bCs/>
          <w:sz w:val="28"/>
          <w:szCs w:val="28"/>
          <w:u w:val="single"/>
        </w:rPr>
        <w:t>“</w:t>
      </w:r>
      <w:r w:rsidR="006C1C95" w:rsidRPr="00945BDA">
        <w:rPr>
          <w:rFonts w:ascii="Sabon Next LT" w:hAnsi="Sabon Next LT" w:cs="Sabon Next LT"/>
          <w:b/>
          <w:bCs/>
          <w:color w:val="000000"/>
          <w:sz w:val="28"/>
          <w:szCs w:val="28"/>
        </w:rPr>
        <w:t>delays caused by litigation</w:t>
      </w:r>
      <w:r w:rsidR="006C1C95">
        <w:rPr>
          <w:rFonts w:ascii="Sabon Next LT" w:hAnsi="Sabon Next LT" w:cs="Sabon Next LT"/>
          <w:b/>
          <w:bCs/>
          <w:color w:val="000000"/>
          <w:sz w:val="28"/>
          <w:szCs w:val="28"/>
        </w:rPr>
        <w:t xml:space="preserve"> </w:t>
      </w:r>
      <w:r w:rsidR="00F84821" w:rsidRPr="00D92CD9">
        <w:rPr>
          <w:rFonts w:ascii="Sabon Next LT" w:hAnsi="Sabon Next LT" w:cs="Sabon Next LT"/>
          <w:sz w:val="28"/>
          <w:szCs w:val="28"/>
        </w:rPr>
        <w:t>h</w:t>
      </w:r>
      <w:r w:rsidR="006C1C95">
        <w:rPr>
          <w:rFonts w:ascii="Sabon Next LT" w:hAnsi="Sabon Next LT" w:cs="Sabon Next LT"/>
          <w:sz w:val="28"/>
          <w:szCs w:val="28"/>
        </w:rPr>
        <w:t>e</w:t>
      </w:r>
      <w:r w:rsidR="00F84821" w:rsidRPr="00D92CD9">
        <w:rPr>
          <w:rFonts w:ascii="Sabon Next LT" w:hAnsi="Sabon Next LT" w:cs="Sabon Next LT"/>
          <w:sz w:val="28"/>
          <w:szCs w:val="28"/>
        </w:rPr>
        <w:t xml:space="preserve">ld up a </w:t>
      </w:r>
      <w:r w:rsidR="00C505FA" w:rsidRPr="00D92CD9">
        <w:rPr>
          <w:rFonts w:ascii="Sabon Next LT" w:hAnsi="Sabon Next LT" w:cs="Sabon Next LT"/>
          <w:sz w:val="28"/>
          <w:szCs w:val="28"/>
        </w:rPr>
        <w:t>project</w:t>
      </w:r>
      <w:r w:rsidR="004364F7">
        <w:rPr>
          <w:rFonts w:ascii="Sabon Next LT" w:hAnsi="Sabon Next LT" w:cs="Sabon Next LT"/>
          <w:sz w:val="28"/>
          <w:szCs w:val="28"/>
        </w:rPr>
        <w:t>”</w:t>
      </w:r>
      <w:r w:rsidR="000A3257">
        <w:rPr>
          <w:rFonts w:ascii="Sabon Next LT" w:hAnsi="Sabon Next LT" w:cs="Sabon Next LT"/>
          <w:sz w:val="28"/>
          <w:szCs w:val="28"/>
        </w:rPr>
        <w:t xml:space="preserve"> </w:t>
      </w:r>
      <w:r w:rsidR="008678FD">
        <w:rPr>
          <w:rFonts w:ascii="Sabon Next LT" w:hAnsi="Sabon Next LT" w:cs="Sabon Next LT"/>
          <w:sz w:val="28"/>
          <w:szCs w:val="28"/>
        </w:rPr>
        <w:t>(</w:t>
      </w:r>
      <w:r w:rsidR="008678FD" w:rsidRPr="00D92CD9">
        <w:rPr>
          <w:rFonts w:ascii="Sabon Next LT" w:hAnsi="Sabon Next LT" w:cs="Sabon Next LT"/>
          <w:sz w:val="28"/>
          <w:szCs w:val="28"/>
        </w:rPr>
        <w:t>See</w:t>
      </w:r>
      <w:r w:rsidR="00ED77F4" w:rsidRPr="00D92CD9">
        <w:rPr>
          <w:rFonts w:ascii="Sabon Next LT" w:hAnsi="Sabon Next LT" w:cs="Sabon Next LT"/>
          <w:sz w:val="28"/>
          <w:szCs w:val="28"/>
        </w:rPr>
        <w:t xml:space="preserve"> </w:t>
      </w:r>
      <w:r w:rsidR="004573C3" w:rsidRPr="009833D6">
        <w:rPr>
          <w:rFonts w:ascii="Sabon Next LT" w:hAnsi="Sabon Next LT" w:cs="Sabon Next LT"/>
          <w:sz w:val="28"/>
          <w:szCs w:val="28"/>
        </w:rPr>
        <w:t>ARTHUR B. BELFER &amp; others vs. BUILDING COMMISSIONER OF BOSTON</w:t>
      </w:r>
      <w:r w:rsidR="00354543">
        <w:rPr>
          <w:rFonts w:ascii="Sabon Next LT" w:hAnsi="Sabon Next LT" w:cs="Sabon Next LT"/>
          <w:sz w:val="28"/>
          <w:szCs w:val="28"/>
        </w:rPr>
        <w:t>,</w:t>
      </w:r>
      <w:r w:rsidR="004573C3" w:rsidRPr="009833D6">
        <w:rPr>
          <w:rFonts w:ascii="Sabon Next LT" w:hAnsi="Sabon Next LT" w:cs="Sabon Next LT"/>
          <w:sz w:val="28"/>
          <w:szCs w:val="28"/>
        </w:rPr>
        <w:t xml:space="preserve"> 363 Mass. </w:t>
      </w:r>
      <w:r w:rsidR="00BD169A" w:rsidRPr="009833D6">
        <w:rPr>
          <w:rFonts w:ascii="Sabon Next LT" w:hAnsi="Sabon Next LT" w:cs="Sabon Next LT"/>
          <w:sz w:val="28"/>
          <w:szCs w:val="28"/>
        </w:rPr>
        <w:t>439)</w:t>
      </w:r>
      <w:r w:rsidR="00892AF5" w:rsidRPr="00D92CD9">
        <w:rPr>
          <w:rFonts w:ascii="Sabon Next LT" w:hAnsi="Sabon Next LT" w:cs="Sabon Next LT"/>
          <w:color w:val="000000"/>
          <w:sz w:val="28"/>
          <w:szCs w:val="28"/>
        </w:rPr>
        <w:t>.</w:t>
      </w:r>
      <w:r w:rsidR="0084461D" w:rsidRPr="00D92CD9">
        <w:rPr>
          <w:rFonts w:ascii="Sabon Next LT" w:hAnsi="Sabon Next LT" w:cs="Sabon Next LT"/>
          <w:color w:val="000000"/>
          <w:sz w:val="28"/>
          <w:szCs w:val="28"/>
        </w:rPr>
        <w:t xml:space="preserve"> </w:t>
      </w:r>
      <w:r w:rsidR="00CC4298">
        <w:rPr>
          <w:rFonts w:ascii="Sabon Next LT" w:hAnsi="Sabon Next LT" w:cs="Sabon Next LT"/>
          <w:color w:val="000000"/>
          <w:sz w:val="28"/>
          <w:szCs w:val="28"/>
        </w:rPr>
        <w:t xml:space="preserve"> </w:t>
      </w:r>
    </w:p>
    <w:p w14:paraId="5F95F658" w14:textId="525F9212" w:rsidR="00354543" w:rsidRDefault="00F22AF1" w:rsidP="00354543">
      <w:pPr>
        <w:rPr>
          <w:rFonts w:ascii="Sabon Next LT" w:hAnsi="Sabon Next LT" w:cs="Sabon Next LT"/>
          <w:sz w:val="28"/>
          <w:szCs w:val="28"/>
        </w:rPr>
      </w:pPr>
      <w:r>
        <w:rPr>
          <w:rFonts w:ascii="Sabon Next LT" w:hAnsi="Sabon Next LT" w:cs="Sabon Next LT"/>
          <w:sz w:val="28"/>
          <w:szCs w:val="28"/>
        </w:rPr>
        <w:t>Again, n</w:t>
      </w:r>
      <w:r w:rsidR="00354543" w:rsidRPr="00354543">
        <w:rPr>
          <w:rFonts w:ascii="Sabon Next LT" w:hAnsi="Sabon Next LT" w:cs="Sabon Next LT"/>
          <w:sz w:val="28"/>
          <w:szCs w:val="28"/>
        </w:rPr>
        <w:t xml:space="preserve">o such legal </w:t>
      </w:r>
      <w:r w:rsidR="00834E2A">
        <w:rPr>
          <w:rFonts w:ascii="Sabon Next LT" w:hAnsi="Sabon Next LT" w:cs="Sabon Next LT"/>
          <w:sz w:val="28"/>
          <w:szCs w:val="28"/>
        </w:rPr>
        <w:t>appeal or litigation explains</w:t>
      </w:r>
      <w:r w:rsidR="00F4209B">
        <w:rPr>
          <w:rFonts w:ascii="Sabon Next LT" w:hAnsi="Sabon Next LT" w:cs="Sabon Next LT"/>
          <w:sz w:val="28"/>
          <w:szCs w:val="28"/>
        </w:rPr>
        <w:t xml:space="preserve"> </w:t>
      </w:r>
      <w:r w:rsidR="00834E2A">
        <w:rPr>
          <w:rFonts w:ascii="Sabon Next LT" w:hAnsi="Sabon Next LT" w:cs="Sabon Next LT"/>
          <w:sz w:val="28"/>
          <w:szCs w:val="28"/>
        </w:rPr>
        <w:t xml:space="preserve">the </w:t>
      </w:r>
      <w:r w:rsidR="00F4209B">
        <w:rPr>
          <w:rFonts w:ascii="Sabon Next LT" w:hAnsi="Sabon Next LT" w:cs="Sabon Next LT"/>
          <w:sz w:val="28"/>
          <w:szCs w:val="28"/>
        </w:rPr>
        <w:t xml:space="preserve">failure of the </w:t>
      </w:r>
      <w:r w:rsidR="00354543" w:rsidRPr="00354543">
        <w:rPr>
          <w:rFonts w:ascii="Sabon Next LT" w:hAnsi="Sabon Next LT" w:cs="Sabon Next LT"/>
          <w:sz w:val="28"/>
          <w:szCs w:val="28"/>
        </w:rPr>
        <w:t>27 and 150</w:t>
      </w:r>
      <w:r w:rsidR="00D95D41">
        <w:rPr>
          <w:rFonts w:ascii="Sabon Next LT" w:hAnsi="Sabon Next LT" w:cs="Sabon Next LT"/>
          <w:sz w:val="28"/>
          <w:szCs w:val="28"/>
        </w:rPr>
        <w:t xml:space="preserve"> projects</w:t>
      </w:r>
      <w:r w:rsidR="00F4209B">
        <w:rPr>
          <w:rFonts w:ascii="Sabon Next LT" w:hAnsi="Sabon Next LT" w:cs="Sabon Next LT"/>
          <w:sz w:val="28"/>
          <w:szCs w:val="28"/>
        </w:rPr>
        <w:t xml:space="preserve"> to commence construction</w:t>
      </w:r>
      <w:r w:rsidR="00354543" w:rsidRPr="00354543">
        <w:rPr>
          <w:rFonts w:ascii="Sabon Next LT" w:hAnsi="Sabon Next LT" w:cs="Sabon Next LT"/>
          <w:sz w:val="28"/>
          <w:szCs w:val="28"/>
        </w:rPr>
        <w:t xml:space="preserve">. </w:t>
      </w:r>
    </w:p>
    <w:p w14:paraId="3DB4F4B0" w14:textId="379E03C1" w:rsidR="00FD7B34" w:rsidRDefault="000E70F1" w:rsidP="00354543">
      <w:pPr>
        <w:rPr>
          <w:rFonts w:ascii="Sabon Next LT" w:hAnsi="Sabon Next LT" w:cs="Sabon Next LT"/>
          <w:sz w:val="28"/>
          <w:szCs w:val="28"/>
        </w:rPr>
      </w:pPr>
      <w:r>
        <w:rPr>
          <w:rFonts w:ascii="Sabon Next LT" w:hAnsi="Sabon Next LT" w:cs="Sabon Next LT"/>
          <w:sz w:val="28"/>
          <w:szCs w:val="28"/>
        </w:rPr>
        <w:t xml:space="preserve">And Chapter 40A </w:t>
      </w:r>
      <w:r w:rsidR="003A4B63">
        <w:rPr>
          <w:rFonts w:ascii="Sabon Next LT" w:hAnsi="Sabon Next LT" w:cs="Sabon Next LT"/>
          <w:sz w:val="28"/>
          <w:szCs w:val="28"/>
        </w:rPr>
        <w:t xml:space="preserve">explicitly </w:t>
      </w:r>
      <w:r w:rsidR="00FD7B34">
        <w:rPr>
          <w:rFonts w:ascii="Sabon Next LT" w:hAnsi="Sabon Next LT" w:cs="Sabon Next LT"/>
          <w:sz w:val="28"/>
          <w:szCs w:val="28"/>
        </w:rPr>
        <w:t>provides that</w:t>
      </w:r>
      <w:r w:rsidR="00D054C8">
        <w:rPr>
          <w:rFonts w:ascii="Sabon Next LT" w:hAnsi="Sabon Next LT" w:cs="Sabon Next LT"/>
          <w:sz w:val="28"/>
          <w:szCs w:val="28"/>
        </w:rPr>
        <w:t>:</w:t>
      </w:r>
      <w:r w:rsidR="00FD7B34">
        <w:rPr>
          <w:rFonts w:ascii="Sabon Next LT" w:hAnsi="Sabon Next LT" w:cs="Sabon Next LT"/>
          <w:sz w:val="28"/>
          <w:szCs w:val="28"/>
        </w:rPr>
        <w:t xml:space="preserve"> </w:t>
      </w:r>
    </w:p>
    <w:p w14:paraId="18BEC2D1" w14:textId="7F47E86B" w:rsidR="00D054C8" w:rsidRDefault="00FD7B34" w:rsidP="00354543">
      <w:pPr>
        <w:rPr>
          <w:rFonts w:ascii="Sabon Next LT" w:hAnsi="Sabon Next LT" w:cs="Sabon Next LT"/>
          <w:sz w:val="28"/>
          <w:szCs w:val="28"/>
        </w:rPr>
      </w:pPr>
      <w:r w:rsidRPr="00D054C8">
        <w:rPr>
          <w:rFonts w:ascii="Raleway" w:hAnsi="Raleway"/>
          <w:i/>
          <w:iCs/>
          <w:color w:val="333333"/>
          <w:sz w:val="21"/>
          <w:szCs w:val="21"/>
          <w:shd w:val="clear" w:color="auto" w:fill="FFFFFF"/>
        </w:rPr>
        <w:t> </w:t>
      </w:r>
      <w:r w:rsidRPr="00D054C8">
        <w:rPr>
          <w:rFonts w:ascii="Sabon Next LT" w:hAnsi="Sabon Next LT" w:cs="Sabon Next LT"/>
          <w:i/>
          <w:iCs/>
          <w:color w:val="333333"/>
          <w:sz w:val="28"/>
          <w:szCs w:val="28"/>
          <w:shd w:val="clear" w:color="auto" w:fill="FFFFFF"/>
        </w:rPr>
        <w:t xml:space="preserve">Zoning ordinances or by-laws shall provide that a special permit granted shall lapse within a specified period of time, not more than 3 years, which shall not include such time required to pursue or await the determination of an appeal </w:t>
      </w:r>
      <w:r w:rsidR="00D054C8" w:rsidRPr="00D054C8">
        <w:rPr>
          <w:rFonts w:ascii="Sabon Next LT" w:hAnsi="Sabon Next LT" w:cs="Sabon Next LT"/>
          <w:i/>
          <w:iCs/>
          <w:color w:val="333333"/>
          <w:sz w:val="28"/>
          <w:szCs w:val="28"/>
          <w:shd w:val="clear" w:color="auto" w:fill="FFFFFF"/>
        </w:rPr>
        <w:t>-</w:t>
      </w:r>
      <w:r w:rsidRPr="00D054C8">
        <w:rPr>
          <w:rFonts w:ascii="Sabon Next LT" w:hAnsi="Sabon Next LT" w:cs="Sabon Next LT"/>
          <w:i/>
          <w:iCs/>
          <w:color w:val="333333"/>
          <w:sz w:val="28"/>
          <w:szCs w:val="28"/>
          <w:shd w:val="clear" w:color="auto" w:fill="FFFFFF"/>
        </w:rPr>
        <w:t xml:space="preserve"> from the grant thereof, if a substantial use thereof has not sooner commenced except for good cause </w:t>
      </w:r>
      <w:r w:rsidR="00602C9A">
        <w:rPr>
          <w:rFonts w:ascii="Sabon Next LT" w:hAnsi="Sabon Next LT" w:cs="Sabon Next LT"/>
          <w:i/>
          <w:iCs/>
          <w:color w:val="333333"/>
          <w:sz w:val="28"/>
          <w:szCs w:val="28"/>
          <w:shd w:val="clear" w:color="auto" w:fill="FFFFFF"/>
        </w:rPr>
        <w:t>-</w:t>
      </w:r>
      <w:r w:rsidRPr="00D054C8">
        <w:rPr>
          <w:rFonts w:ascii="Sabon Next LT" w:hAnsi="Sabon Next LT" w:cs="Sabon Next LT"/>
          <w:sz w:val="28"/>
          <w:szCs w:val="28"/>
        </w:rPr>
        <w:t xml:space="preserve"> </w:t>
      </w:r>
    </w:p>
    <w:p w14:paraId="4C03C5DC" w14:textId="72D23944" w:rsidR="000E70F1" w:rsidRDefault="00D054C8" w:rsidP="00354543">
      <w:pPr>
        <w:rPr>
          <w:rFonts w:ascii="Sabon Next LT" w:hAnsi="Sabon Next LT" w:cs="Sabon Next LT"/>
          <w:sz w:val="28"/>
          <w:szCs w:val="28"/>
        </w:rPr>
      </w:pPr>
      <w:r>
        <w:rPr>
          <w:rFonts w:ascii="Sabon Next LT" w:hAnsi="Sabon Next LT" w:cs="Sabon Next LT"/>
          <w:sz w:val="28"/>
          <w:szCs w:val="28"/>
        </w:rPr>
        <w:t xml:space="preserve">So, </w:t>
      </w:r>
      <w:r w:rsidR="00602C9A">
        <w:rPr>
          <w:rFonts w:ascii="Sabon Next LT" w:hAnsi="Sabon Next LT" w:cs="Sabon Next LT"/>
          <w:sz w:val="28"/>
          <w:szCs w:val="28"/>
        </w:rPr>
        <w:t>contrary to the</w:t>
      </w:r>
      <w:r w:rsidR="00424AAE">
        <w:rPr>
          <w:rFonts w:ascii="Sabon Next LT" w:hAnsi="Sabon Next LT" w:cs="Sabon Next LT"/>
          <w:sz w:val="28"/>
          <w:szCs w:val="28"/>
        </w:rPr>
        <w:t xml:space="preserve"> </w:t>
      </w:r>
      <w:r w:rsidR="00D224CE">
        <w:rPr>
          <w:rFonts w:ascii="Sabon Next LT" w:hAnsi="Sabon Next LT" w:cs="Sabon Next LT"/>
          <w:sz w:val="28"/>
          <w:szCs w:val="28"/>
        </w:rPr>
        <w:t xml:space="preserve">standard suggested by the </w:t>
      </w:r>
      <w:r w:rsidR="00962C8F">
        <w:rPr>
          <w:rFonts w:ascii="Sabon Next LT" w:hAnsi="Sabon Next LT" w:cs="Sabon Next LT"/>
          <w:sz w:val="28"/>
          <w:szCs w:val="28"/>
        </w:rPr>
        <w:t>applicants</w:t>
      </w:r>
      <w:r w:rsidR="00E73E8E">
        <w:rPr>
          <w:rFonts w:ascii="Sabon Next LT" w:hAnsi="Sabon Next LT" w:cs="Sabon Next LT"/>
          <w:sz w:val="28"/>
          <w:szCs w:val="28"/>
        </w:rPr>
        <w:t xml:space="preserve"> (“</w:t>
      </w:r>
      <w:r w:rsidR="004D6D87">
        <w:rPr>
          <w:rFonts w:ascii="Sabon Next LT" w:hAnsi="Sabon Next LT" w:cs="Sabon Next LT"/>
          <w:sz w:val="28"/>
          <w:szCs w:val="28"/>
        </w:rPr>
        <w:t>Nothing</w:t>
      </w:r>
      <w:r w:rsidR="00424AAE">
        <w:rPr>
          <w:rFonts w:ascii="Sabon Next LT" w:hAnsi="Sabon Next LT" w:cs="Sabon Next LT"/>
          <w:sz w:val="28"/>
          <w:szCs w:val="28"/>
        </w:rPr>
        <w:t xml:space="preserve"> in the language of </w:t>
      </w:r>
      <w:r w:rsidR="002200BE">
        <w:rPr>
          <w:rFonts w:ascii="Sabon Next LT" w:hAnsi="Sabon Next LT" w:cs="Sabon Next LT"/>
          <w:sz w:val="28"/>
          <w:szCs w:val="28"/>
        </w:rPr>
        <w:t xml:space="preserve">(MGL 40A) section 9 provides or even suggests that an affirmative extension </w:t>
      </w:r>
      <w:r w:rsidR="00272C75">
        <w:rPr>
          <w:rFonts w:ascii="Sabon Next LT" w:hAnsi="Sabon Next LT" w:cs="Sabon Next LT"/>
          <w:sz w:val="28"/>
          <w:szCs w:val="28"/>
        </w:rPr>
        <w:t xml:space="preserve">is required to prevent automatic </w:t>
      </w:r>
      <w:r w:rsidR="00B6226D">
        <w:rPr>
          <w:rFonts w:ascii="Sabon Next LT" w:hAnsi="Sabon Next LT" w:cs="Sabon Next LT"/>
          <w:sz w:val="28"/>
          <w:szCs w:val="28"/>
        </w:rPr>
        <w:t>laps</w:t>
      </w:r>
      <w:r w:rsidR="00272C75">
        <w:rPr>
          <w:rFonts w:ascii="Sabon Next LT" w:hAnsi="Sabon Next LT" w:cs="Sabon Next LT"/>
          <w:sz w:val="28"/>
          <w:szCs w:val="28"/>
        </w:rPr>
        <w:t xml:space="preserve">e of the </w:t>
      </w:r>
      <w:r w:rsidR="00B6226D">
        <w:rPr>
          <w:rFonts w:ascii="Sabon Next LT" w:hAnsi="Sabon Next LT" w:cs="Sabon Next LT"/>
          <w:sz w:val="28"/>
          <w:szCs w:val="28"/>
        </w:rPr>
        <w:t xml:space="preserve">special </w:t>
      </w:r>
      <w:commentRangeStart w:id="0"/>
      <w:r w:rsidR="00272C75">
        <w:rPr>
          <w:rFonts w:ascii="Sabon Next LT" w:hAnsi="Sabon Next LT" w:cs="Sabon Next LT"/>
          <w:sz w:val="28"/>
          <w:szCs w:val="28"/>
        </w:rPr>
        <w:t>permit</w:t>
      </w:r>
      <w:commentRangeEnd w:id="0"/>
      <w:r w:rsidR="004364F7">
        <w:rPr>
          <w:rStyle w:val="CommentReference"/>
        </w:rPr>
        <w:commentReference w:id="0"/>
      </w:r>
      <w:r w:rsidR="00BD169A">
        <w:rPr>
          <w:rFonts w:ascii="Sabon Next LT" w:hAnsi="Sabon Next LT" w:cs="Sabon Next LT"/>
          <w:sz w:val="28"/>
          <w:szCs w:val="28"/>
        </w:rPr>
        <w:t>”)</w:t>
      </w:r>
      <w:r w:rsidR="00F1432B">
        <w:rPr>
          <w:rFonts w:ascii="Sabon Next LT" w:hAnsi="Sabon Next LT" w:cs="Sabon Next LT"/>
          <w:sz w:val="28"/>
          <w:szCs w:val="28"/>
        </w:rPr>
        <w:t>,</w:t>
      </w:r>
      <w:r w:rsidR="00BD169A">
        <w:rPr>
          <w:rFonts w:ascii="Sabon Next LT" w:hAnsi="Sabon Next LT" w:cs="Sabon Next LT"/>
          <w:sz w:val="28"/>
          <w:szCs w:val="28"/>
        </w:rPr>
        <w:t xml:space="preserve"> </w:t>
      </w:r>
      <w:r w:rsidR="00BD169A">
        <w:rPr>
          <w:rFonts w:ascii="Sabon Next LT" w:hAnsi="Sabon Next LT" w:cs="Sabon Next LT"/>
          <w:sz w:val="28"/>
          <w:szCs w:val="28"/>
        </w:rPr>
        <w:lastRenderedPageBreak/>
        <w:t>Chapter</w:t>
      </w:r>
      <w:r w:rsidR="00D224CE">
        <w:rPr>
          <w:rFonts w:ascii="Sabon Next LT" w:hAnsi="Sabon Next LT" w:cs="Sabon Next LT"/>
          <w:sz w:val="28"/>
          <w:szCs w:val="28"/>
        </w:rPr>
        <w:t xml:space="preserve"> 40A </w:t>
      </w:r>
      <w:r w:rsidR="00272C75">
        <w:rPr>
          <w:rFonts w:ascii="Sabon Next LT" w:hAnsi="Sabon Next LT" w:cs="Sabon Next LT"/>
          <w:sz w:val="28"/>
          <w:szCs w:val="28"/>
        </w:rPr>
        <w:t xml:space="preserve"> makes </w:t>
      </w:r>
      <w:r w:rsidR="00D224CE">
        <w:rPr>
          <w:rFonts w:ascii="Sabon Next LT" w:hAnsi="Sabon Next LT" w:cs="Sabon Next LT"/>
          <w:sz w:val="28"/>
          <w:szCs w:val="28"/>
        </w:rPr>
        <w:t xml:space="preserve">clear that good cause must be </w:t>
      </w:r>
      <w:r w:rsidR="00272C75">
        <w:rPr>
          <w:rFonts w:ascii="Sabon Next LT" w:hAnsi="Sabon Next LT" w:cs="Sabon Next LT"/>
          <w:sz w:val="28"/>
          <w:szCs w:val="28"/>
        </w:rPr>
        <w:t xml:space="preserve">demonstrated to this body </w:t>
      </w:r>
      <w:r w:rsidR="00962C8F">
        <w:rPr>
          <w:rFonts w:ascii="Sabon Next LT" w:hAnsi="Sabon Next LT" w:cs="Sabon Next LT"/>
          <w:sz w:val="28"/>
          <w:szCs w:val="28"/>
        </w:rPr>
        <w:t>by the party seeking a permit e</w:t>
      </w:r>
      <w:r w:rsidR="00E73E8E">
        <w:rPr>
          <w:rFonts w:ascii="Sabon Next LT" w:hAnsi="Sabon Next LT" w:cs="Sabon Next LT"/>
          <w:sz w:val="28"/>
          <w:szCs w:val="28"/>
        </w:rPr>
        <w:t>xtension</w:t>
      </w:r>
      <w:r w:rsidR="004364F7">
        <w:rPr>
          <w:rFonts w:ascii="Sabon Next LT" w:hAnsi="Sabon Next LT" w:cs="Sabon Next LT"/>
          <w:sz w:val="28"/>
          <w:szCs w:val="28"/>
        </w:rPr>
        <w:t>.</w:t>
      </w:r>
    </w:p>
    <w:p w14:paraId="0CE7B71C" w14:textId="77777777" w:rsidR="00196FCF" w:rsidRDefault="00196FCF" w:rsidP="00354543">
      <w:pPr>
        <w:rPr>
          <w:rFonts w:ascii="Sabon Next LT" w:hAnsi="Sabon Next LT" w:cs="Sabon Next LT"/>
          <w:sz w:val="28"/>
          <w:szCs w:val="28"/>
        </w:rPr>
      </w:pPr>
    </w:p>
    <w:p w14:paraId="01898207" w14:textId="30686944" w:rsidR="00F22AF1" w:rsidRDefault="00F22AF1" w:rsidP="00F22AF1">
      <w:pPr>
        <w:rPr>
          <w:rFonts w:ascii="Sabon Next LT" w:hAnsi="Sabon Next LT" w:cs="Sabon Next LT"/>
          <w:b/>
          <w:bCs/>
          <w:sz w:val="28"/>
          <w:szCs w:val="28"/>
          <w:u w:val="single"/>
        </w:rPr>
      </w:pPr>
      <w:r w:rsidRPr="00D92CD9">
        <w:rPr>
          <w:rFonts w:ascii="Sabon Next LT" w:hAnsi="Sabon Next LT" w:cs="Sabon Next LT"/>
          <w:b/>
          <w:bCs/>
          <w:sz w:val="28"/>
          <w:szCs w:val="28"/>
          <w:u w:val="single"/>
        </w:rPr>
        <w:t>‘Good Cause’</w:t>
      </w:r>
      <w:r>
        <w:rPr>
          <w:rFonts w:ascii="Sabon Next LT" w:hAnsi="Sabon Next LT" w:cs="Sabon Next LT"/>
          <w:b/>
          <w:bCs/>
          <w:sz w:val="28"/>
          <w:szCs w:val="28"/>
          <w:u w:val="single"/>
        </w:rPr>
        <w:t xml:space="preserve"> – Wareham Bylaw</w:t>
      </w:r>
    </w:p>
    <w:p w14:paraId="309B231B" w14:textId="77777777" w:rsidR="00196FCF" w:rsidRPr="00D92CD9" w:rsidRDefault="00196FCF" w:rsidP="00F22AF1">
      <w:pPr>
        <w:rPr>
          <w:rFonts w:ascii="Sabon Next LT" w:hAnsi="Sabon Next LT" w:cs="Sabon Next LT"/>
          <w:b/>
          <w:bCs/>
          <w:sz w:val="28"/>
          <w:szCs w:val="28"/>
          <w:u w:val="single"/>
        </w:rPr>
      </w:pPr>
    </w:p>
    <w:p w14:paraId="26E01B2F" w14:textId="5D974B88" w:rsidR="006C11AC" w:rsidRPr="00D92CD9" w:rsidRDefault="00D85CED" w:rsidP="00265B0B">
      <w:pPr>
        <w:pStyle w:val="NormalWeb"/>
        <w:rPr>
          <w:rFonts w:ascii="Sabon Next LT" w:hAnsi="Sabon Next LT" w:cs="Sabon Next LT"/>
          <w:sz w:val="28"/>
          <w:szCs w:val="28"/>
        </w:rPr>
      </w:pPr>
      <w:r>
        <w:rPr>
          <w:rFonts w:ascii="Sabon Next LT" w:hAnsi="Sabon Next LT" w:cs="Sabon Next LT"/>
          <w:sz w:val="28"/>
          <w:szCs w:val="28"/>
        </w:rPr>
        <w:t xml:space="preserve">The </w:t>
      </w:r>
      <w:r w:rsidR="00E343FA" w:rsidRPr="00D92CD9">
        <w:rPr>
          <w:rFonts w:ascii="Sabon Next LT" w:hAnsi="Sabon Next LT" w:cs="Sabon Next LT"/>
          <w:sz w:val="28"/>
          <w:szCs w:val="28"/>
        </w:rPr>
        <w:t>Applicant’s</w:t>
      </w:r>
      <w:r w:rsidR="006C11AC" w:rsidRPr="00D92CD9">
        <w:rPr>
          <w:rFonts w:ascii="Sabon Next LT" w:hAnsi="Sabon Next LT" w:cs="Sabon Next LT"/>
          <w:sz w:val="28"/>
          <w:szCs w:val="28"/>
        </w:rPr>
        <w:t xml:space="preserve"> </w:t>
      </w:r>
      <w:r w:rsidR="00284321">
        <w:rPr>
          <w:rFonts w:ascii="Sabon Next LT" w:hAnsi="Sabon Next LT" w:cs="Sabon Next LT"/>
          <w:sz w:val="28"/>
          <w:szCs w:val="28"/>
        </w:rPr>
        <w:t>suggestion</w:t>
      </w:r>
      <w:r w:rsidR="006C11AC" w:rsidRPr="00D92CD9">
        <w:rPr>
          <w:rFonts w:ascii="Sabon Next LT" w:hAnsi="Sabon Next LT" w:cs="Sabon Next LT"/>
          <w:sz w:val="28"/>
          <w:szCs w:val="28"/>
        </w:rPr>
        <w:t xml:space="preserve"> that an “extension of a special permit is not a discretionary request” also conflicts with the </w:t>
      </w:r>
      <w:r w:rsidR="00841B3E">
        <w:rPr>
          <w:rFonts w:ascii="Sabon Next LT" w:hAnsi="Sabon Next LT" w:cs="Sabon Next LT"/>
          <w:sz w:val="28"/>
          <w:szCs w:val="28"/>
        </w:rPr>
        <w:t>Wareham Bylaws’ plain language, which</w:t>
      </w:r>
      <w:r w:rsidR="006C11AC" w:rsidRPr="00D92CD9">
        <w:rPr>
          <w:rFonts w:ascii="Sabon Next LT" w:hAnsi="Sabon Next LT" w:cs="Sabon Next LT"/>
          <w:sz w:val="28"/>
          <w:szCs w:val="28"/>
        </w:rPr>
        <w:t xml:space="preserve"> </w:t>
      </w:r>
      <w:r w:rsidR="00D95D41">
        <w:rPr>
          <w:rFonts w:ascii="Sabon Next LT" w:hAnsi="Sabon Next LT" w:cs="Sabon Next LT"/>
          <w:sz w:val="28"/>
          <w:szCs w:val="28"/>
        </w:rPr>
        <w:t xml:space="preserve">explicitly </w:t>
      </w:r>
      <w:r w:rsidR="00A451DA">
        <w:rPr>
          <w:rFonts w:ascii="Sabon Next LT" w:hAnsi="Sabon Next LT" w:cs="Sabon Next LT"/>
          <w:sz w:val="28"/>
          <w:szCs w:val="28"/>
        </w:rPr>
        <w:t>requires</w:t>
      </w:r>
      <w:r w:rsidR="006C11AC" w:rsidRPr="00D92CD9">
        <w:rPr>
          <w:rFonts w:ascii="Sabon Next LT" w:hAnsi="Sabon Next LT" w:cs="Sabon Next LT"/>
          <w:sz w:val="28"/>
          <w:szCs w:val="28"/>
        </w:rPr>
        <w:t xml:space="preserve"> a</w:t>
      </w:r>
      <w:r w:rsidR="00D95D41">
        <w:rPr>
          <w:rFonts w:ascii="Sabon Next LT" w:hAnsi="Sabon Next LT" w:cs="Sabon Next LT"/>
          <w:sz w:val="28"/>
          <w:szCs w:val="28"/>
        </w:rPr>
        <w:t xml:space="preserve">n applicant to </w:t>
      </w:r>
      <w:r w:rsidR="006C11AC" w:rsidRPr="00D92CD9">
        <w:rPr>
          <w:rFonts w:ascii="Sabon Next LT" w:hAnsi="Sabon Next LT" w:cs="Sabon Next LT"/>
          <w:sz w:val="28"/>
          <w:szCs w:val="28"/>
        </w:rPr>
        <w:t xml:space="preserve">request </w:t>
      </w:r>
      <w:r w:rsidR="004B69FE" w:rsidRPr="00D92CD9">
        <w:rPr>
          <w:rFonts w:ascii="Sabon Next LT" w:hAnsi="Sabon Next LT" w:cs="Sabon Next LT"/>
          <w:sz w:val="28"/>
          <w:szCs w:val="28"/>
        </w:rPr>
        <w:t>an</w:t>
      </w:r>
      <w:r w:rsidR="006A227E" w:rsidRPr="00D92CD9">
        <w:rPr>
          <w:rFonts w:ascii="Sabon Next LT" w:hAnsi="Sabon Next LT" w:cs="Sabon Next LT"/>
          <w:sz w:val="28"/>
          <w:szCs w:val="28"/>
        </w:rPr>
        <w:t xml:space="preserve"> extension</w:t>
      </w:r>
      <w:r w:rsidR="00E560B7">
        <w:rPr>
          <w:rFonts w:ascii="Sabon Next LT" w:hAnsi="Sabon Next LT" w:cs="Sabon Next LT"/>
          <w:sz w:val="28"/>
          <w:szCs w:val="28"/>
        </w:rPr>
        <w:t>.</w:t>
      </w:r>
      <w:r w:rsidR="006C11AC" w:rsidRPr="00D92CD9">
        <w:rPr>
          <w:rFonts w:ascii="Sabon Next LT" w:hAnsi="Sabon Next LT" w:cs="Sabon Next LT"/>
          <w:sz w:val="28"/>
          <w:szCs w:val="28"/>
        </w:rPr>
        <w:t xml:space="preserve">  </w:t>
      </w:r>
    </w:p>
    <w:p w14:paraId="1642F9EF" w14:textId="3C049E53" w:rsidR="00633BF5" w:rsidRDefault="00C33F49" w:rsidP="00265B0B">
      <w:pPr>
        <w:pStyle w:val="NormalWeb"/>
        <w:rPr>
          <w:rFonts w:ascii="Sabon Next LT" w:hAnsi="Sabon Next LT" w:cs="Sabon Next LT"/>
          <w:sz w:val="28"/>
          <w:szCs w:val="28"/>
        </w:rPr>
      </w:pPr>
      <w:r w:rsidRPr="00D92CD9">
        <w:rPr>
          <w:rFonts w:ascii="Sabon Next LT" w:hAnsi="Sabon Next LT" w:cs="Sabon Next LT"/>
          <w:sz w:val="28"/>
          <w:szCs w:val="28"/>
        </w:rPr>
        <w:t>Without</w:t>
      </w:r>
      <w:r w:rsidR="002435D9" w:rsidRPr="00D92CD9">
        <w:rPr>
          <w:rFonts w:ascii="Sabon Next LT" w:hAnsi="Sabon Next LT" w:cs="Sabon Next LT"/>
          <w:sz w:val="28"/>
          <w:szCs w:val="28"/>
        </w:rPr>
        <w:t xml:space="preserve"> wading into the </w:t>
      </w:r>
      <w:r w:rsidR="00100D79">
        <w:rPr>
          <w:rFonts w:ascii="Sabon Next LT" w:hAnsi="Sabon Next LT" w:cs="Sabon Next LT"/>
          <w:sz w:val="28"/>
          <w:szCs w:val="28"/>
        </w:rPr>
        <w:t>theory</w:t>
      </w:r>
      <w:r w:rsidR="00607EF3">
        <w:rPr>
          <w:rFonts w:ascii="Sabon Next LT" w:hAnsi="Sabon Next LT" w:cs="Sabon Next LT"/>
          <w:sz w:val="28"/>
          <w:szCs w:val="28"/>
        </w:rPr>
        <w:t xml:space="preserve"> </w:t>
      </w:r>
      <w:r w:rsidR="002435D9" w:rsidRPr="00D92CD9">
        <w:rPr>
          <w:rFonts w:ascii="Sabon Next LT" w:hAnsi="Sabon Next LT" w:cs="Sabon Next LT"/>
          <w:sz w:val="28"/>
          <w:szCs w:val="28"/>
        </w:rPr>
        <w:t xml:space="preserve">that </w:t>
      </w:r>
      <w:r w:rsidR="003B165A">
        <w:rPr>
          <w:rFonts w:ascii="Sabon Next LT" w:hAnsi="Sabon Next LT" w:cs="Sabon Next LT"/>
          <w:sz w:val="28"/>
          <w:szCs w:val="28"/>
        </w:rPr>
        <w:t xml:space="preserve">the </w:t>
      </w:r>
      <w:r w:rsidR="003911C6">
        <w:rPr>
          <w:rFonts w:ascii="Sabon Next LT" w:hAnsi="Sabon Next LT" w:cs="Sabon Next LT"/>
          <w:sz w:val="28"/>
          <w:szCs w:val="28"/>
        </w:rPr>
        <w:t xml:space="preserve">Site Plan Approvals </w:t>
      </w:r>
      <w:r w:rsidR="00175627" w:rsidRPr="00D92CD9">
        <w:rPr>
          <w:rFonts w:ascii="Sabon Next LT" w:hAnsi="Sabon Next LT" w:cs="Sabon Next LT"/>
          <w:sz w:val="28"/>
          <w:szCs w:val="28"/>
        </w:rPr>
        <w:t>granted</w:t>
      </w:r>
      <w:r w:rsidR="002435D9" w:rsidRPr="00D92CD9">
        <w:rPr>
          <w:rFonts w:ascii="Sabon Next LT" w:hAnsi="Sabon Next LT" w:cs="Sabon Next LT"/>
          <w:sz w:val="28"/>
          <w:szCs w:val="28"/>
        </w:rPr>
        <w:t xml:space="preserve"> </w:t>
      </w:r>
      <w:r w:rsidR="00175627" w:rsidRPr="00D92CD9">
        <w:rPr>
          <w:rFonts w:ascii="Sabon Next LT" w:hAnsi="Sabon Next LT" w:cs="Sabon Next LT"/>
          <w:sz w:val="28"/>
          <w:szCs w:val="28"/>
        </w:rPr>
        <w:t xml:space="preserve">for these </w:t>
      </w:r>
      <w:r w:rsidRPr="00D92CD9">
        <w:rPr>
          <w:rFonts w:ascii="Sabon Next LT" w:hAnsi="Sabon Next LT" w:cs="Sabon Next LT"/>
          <w:sz w:val="28"/>
          <w:szCs w:val="28"/>
        </w:rPr>
        <w:t>projects</w:t>
      </w:r>
      <w:r w:rsidR="00175627" w:rsidRPr="00D92CD9">
        <w:rPr>
          <w:rFonts w:ascii="Sabon Next LT" w:hAnsi="Sabon Next LT" w:cs="Sabon Next LT"/>
          <w:sz w:val="28"/>
          <w:szCs w:val="28"/>
        </w:rPr>
        <w:t xml:space="preserve"> </w:t>
      </w:r>
      <w:r w:rsidR="00B15EEB">
        <w:rPr>
          <w:rFonts w:ascii="Sabon Next LT" w:hAnsi="Sabon Next LT" w:cs="Sabon Next LT"/>
          <w:sz w:val="28"/>
          <w:szCs w:val="28"/>
        </w:rPr>
        <w:t xml:space="preserve">constituted </w:t>
      </w:r>
      <w:r w:rsidR="002435D9" w:rsidRPr="00D92CD9">
        <w:rPr>
          <w:rFonts w:ascii="Sabon Next LT" w:hAnsi="Sabon Next LT" w:cs="Sabon Next LT"/>
          <w:sz w:val="28"/>
          <w:szCs w:val="28"/>
        </w:rPr>
        <w:t xml:space="preserve">Special </w:t>
      </w:r>
      <w:r w:rsidR="00175627" w:rsidRPr="00D92CD9">
        <w:rPr>
          <w:rFonts w:ascii="Sabon Next LT" w:hAnsi="Sabon Next LT" w:cs="Sabon Next LT"/>
          <w:sz w:val="28"/>
          <w:szCs w:val="28"/>
        </w:rPr>
        <w:t>Permits</w:t>
      </w:r>
      <w:r w:rsidR="002435D9" w:rsidRPr="00D92CD9">
        <w:rPr>
          <w:rFonts w:ascii="Sabon Next LT" w:hAnsi="Sabon Next LT" w:cs="Sabon Next LT"/>
          <w:sz w:val="28"/>
          <w:szCs w:val="28"/>
        </w:rPr>
        <w:t xml:space="preserve"> </w:t>
      </w:r>
      <w:r w:rsidR="006B735F">
        <w:rPr>
          <w:rFonts w:ascii="Sabon Next LT" w:hAnsi="Sabon Next LT" w:cs="Sabon Next LT"/>
          <w:sz w:val="28"/>
          <w:szCs w:val="28"/>
        </w:rPr>
        <w:t xml:space="preserve">- </w:t>
      </w:r>
      <w:r w:rsidR="006B735F" w:rsidRPr="00D92CD9">
        <w:rPr>
          <w:rFonts w:ascii="Sabon Next LT" w:hAnsi="Sabon Next LT" w:cs="Sabon Next LT"/>
          <w:sz w:val="28"/>
          <w:szCs w:val="28"/>
        </w:rPr>
        <w:t>we</w:t>
      </w:r>
      <w:r w:rsidR="00175627" w:rsidRPr="00D92CD9">
        <w:rPr>
          <w:rFonts w:ascii="Sabon Next LT" w:hAnsi="Sabon Next LT" w:cs="Sabon Next LT"/>
          <w:sz w:val="28"/>
          <w:szCs w:val="28"/>
        </w:rPr>
        <w:t xml:space="preserve"> note</w:t>
      </w:r>
      <w:r w:rsidR="00CD6F19">
        <w:rPr>
          <w:rFonts w:ascii="Sabon Next LT" w:hAnsi="Sabon Next LT" w:cs="Sabon Next LT"/>
          <w:sz w:val="28"/>
          <w:szCs w:val="28"/>
        </w:rPr>
        <w:t xml:space="preserve"> that</w:t>
      </w:r>
      <w:r w:rsidR="00175627" w:rsidRPr="00D92CD9">
        <w:rPr>
          <w:rFonts w:ascii="Sabon Next LT" w:hAnsi="Sabon Next LT" w:cs="Sabon Next LT"/>
          <w:sz w:val="28"/>
          <w:szCs w:val="28"/>
        </w:rPr>
        <w:t xml:space="preserve"> </w:t>
      </w:r>
      <w:r w:rsidR="00633BF5">
        <w:rPr>
          <w:rFonts w:ascii="Sabon Next LT" w:hAnsi="Sabon Next LT" w:cs="Sabon Next LT"/>
          <w:sz w:val="28"/>
          <w:szCs w:val="28"/>
        </w:rPr>
        <w:t xml:space="preserve">- </w:t>
      </w:r>
      <w:r w:rsidR="00AE6166" w:rsidRPr="00D92CD9">
        <w:rPr>
          <w:rFonts w:ascii="Sabon Next LT" w:hAnsi="Sabon Next LT" w:cs="Sabon Next LT"/>
          <w:sz w:val="28"/>
          <w:szCs w:val="28"/>
        </w:rPr>
        <w:t>either way</w:t>
      </w:r>
      <w:r w:rsidR="00633BF5">
        <w:rPr>
          <w:rFonts w:ascii="Sabon Next LT" w:hAnsi="Sabon Next LT" w:cs="Sabon Next LT"/>
          <w:sz w:val="28"/>
          <w:szCs w:val="28"/>
        </w:rPr>
        <w:t xml:space="preserve"> </w:t>
      </w:r>
      <w:r w:rsidR="00CD6F19">
        <w:rPr>
          <w:rFonts w:ascii="Sabon Next LT" w:hAnsi="Sabon Next LT" w:cs="Sabon Next LT"/>
          <w:sz w:val="28"/>
          <w:szCs w:val="28"/>
        </w:rPr>
        <w:t>–</w:t>
      </w:r>
      <w:r w:rsidR="00633BF5">
        <w:rPr>
          <w:rFonts w:ascii="Sabon Next LT" w:hAnsi="Sabon Next LT" w:cs="Sabon Next LT"/>
          <w:sz w:val="28"/>
          <w:szCs w:val="28"/>
        </w:rPr>
        <w:t xml:space="preserve"> </w:t>
      </w:r>
      <w:r w:rsidR="00CD6F19">
        <w:rPr>
          <w:rFonts w:ascii="Sabon Next LT" w:hAnsi="Sabon Next LT" w:cs="Sabon Next LT"/>
          <w:sz w:val="28"/>
          <w:szCs w:val="28"/>
        </w:rPr>
        <w:t>this body has</w:t>
      </w:r>
      <w:r w:rsidR="004364F7">
        <w:rPr>
          <w:rFonts w:ascii="Sabon Next LT" w:hAnsi="Sabon Next LT" w:cs="Sabon Next LT"/>
          <w:sz w:val="28"/>
          <w:szCs w:val="28"/>
        </w:rPr>
        <w:t xml:space="preserve"> clear cut</w:t>
      </w:r>
      <w:r w:rsidR="00CD6F19">
        <w:rPr>
          <w:rFonts w:ascii="Sabon Next LT" w:hAnsi="Sabon Next LT" w:cs="Sabon Next LT"/>
          <w:sz w:val="28"/>
          <w:szCs w:val="28"/>
        </w:rPr>
        <w:t xml:space="preserve"> </w:t>
      </w:r>
      <w:r w:rsidR="00A451DA">
        <w:rPr>
          <w:rFonts w:ascii="Sabon Next LT" w:hAnsi="Sabon Next LT" w:cs="Sabon Next LT"/>
          <w:sz w:val="28"/>
          <w:szCs w:val="28"/>
        </w:rPr>
        <w:t>discretion</w:t>
      </w:r>
      <w:r w:rsidR="00CD6F19">
        <w:rPr>
          <w:rFonts w:ascii="Sabon Next LT" w:hAnsi="Sabon Next LT" w:cs="Sabon Next LT"/>
          <w:sz w:val="28"/>
          <w:szCs w:val="28"/>
        </w:rPr>
        <w:t xml:space="preserve"> </w:t>
      </w:r>
      <w:r w:rsidR="00F639FE">
        <w:rPr>
          <w:rFonts w:ascii="Sabon Next LT" w:hAnsi="Sabon Next LT" w:cs="Sabon Next LT"/>
          <w:sz w:val="28"/>
          <w:szCs w:val="28"/>
        </w:rPr>
        <w:t xml:space="preserve">to </w:t>
      </w:r>
      <w:r w:rsidR="00EE0BF7">
        <w:rPr>
          <w:rFonts w:ascii="Sabon Next LT" w:hAnsi="Sabon Next LT" w:cs="Sabon Next LT"/>
          <w:sz w:val="28"/>
          <w:szCs w:val="28"/>
        </w:rPr>
        <w:t xml:space="preserve">grant an </w:t>
      </w:r>
      <w:r w:rsidR="00CD6F19">
        <w:rPr>
          <w:rFonts w:ascii="Sabon Next LT" w:hAnsi="Sabon Next LT" w:cs="Sabon Next LT"/>
          <w:sz w:val="28"/>
          <w:szCs w:val="28"/>
        </w:rPr>
        <w:t>extension</w:t>
      </w:r>
      <w:r w:rsidR="00EE0BF7">
        <w:rPr>
          <w:rFonts w:ascii="Sabon Next LT" w:hAnsi="Sabon Next LT" w:cs="Sabon Next LT"/>
          <w:sz w:val="28"/>
          <w:szCs w:val="28"/>
        </w:rPr>
        <w:t xml:space="preserve"> </w:t>
      </w:r>
      <w:r w:rsidR="00EE0BF7" w:rsidRPr="00F639FE">
        <w:rPr>
          <w:rFonts w:ascii="Sabon Next LT" w:hAnsi="Sabon Next LT" w:cs="Sabon Next LT"/>
          <w:sz w:val="28"/>
          <w:szCs w:val="28"/>
          <w:u w:val="single"/>
        </w:rPr>
        <w:t>or not</w:t>
      </w:r>
      <w:r w:rsidR="00EE0BF7">
        <w:rPr>
          <w:rFonts w:ascii="Sabon Next LT" w:hAnsi="Sabon Next LT" w:cs="Sabon Next LT"/>
          <w:sz w:val="28"/>
          <w:szCs w:val="28"/>
        </w:rPr>
        <w:t>.</w:t>
      </w:r>
    </w:p>
    <w:p w14:paraId="3003B13C" w14:textId="6EFD2C13" w:rsidR="00C33F49" w:rsidRPr="00D92CD9" w:rsidRDefault="00633BF5" w:rsidP="00265B0B">
      <w:pPr>
        <w:pStyle w:val="NormalWeb"/>
        <w:rPr>
          <w:rFonts w:ascii="Sabon Next LT" w:hAnsi="Sabon Next LT" w:cs="Sabon Next LT"/>
          <w:sz w:val="28"/>
          <w:szCs w:val="28"/>
        </w:rPr>
      </w:pPr>
      <w:r>
        <w:rPr>
          <w:rFonts w:ascii="Sabon Next LT" w:hAnsi="Sabon Next LT" w:cs="Sabon Next LT"/>
          <w:sz w:val="28"/>
          <w:szCs w:val="28"/>
        </w:rPr>
        <w:t>S</w:t>
      </w:r>
      <w:r w:rsidR="00AD12A4" w:rsidRPr="00D92CD9">
        <w:rPr>
          <w:rFonts w:ascii="Sabon Next LT" w:hAnsi="Sabon Next LT" w:cs="Sabon Next LT"/>
          <w:sz w:val="28"/>
          <w:szCs w:val="28"/>
        </w:rPr>
        <w:t xml:space="preserve">ection 1565.3 (8) </w:t>
      </w:r>
      <w:r w:rsidR="00AE6166" w:rsidRPr="00D92CD9">
        <w:rPr>
          <w:rFonts w:ascii="Sabon Next LT" w:hAnsi="Sabon Next LT" w:cs="Sabon Next LT"/>
          <w:sz w:val="28"/>
          <w:szCs w:val="28"/>
        </w:rPr>
        <w:t xml:space="preserve">of the </w:t>
      </w:r>
      <w:r w:rsidR="00C33F49" w:rsidRPr="00D92CD9">
        <w:rPr>
          <w:rFonts w:ascii="Sabon Next LT" w:hAnsi="Sabon Next LT" w:cs="Sabon Next LT"/>
          <w:sz w:val="28"/>
          <w:szCs w:val="28"/>
        </w:rPr>
        <w:t>Wareham</w:t>
      </w:r>
      <w:r w:rsidR="00AE6166" w:rsidRPr="00D92CD9">
        <w:rPr>
          <w:rFonts w:ascii="Sabon Next LT" w:hAnsi="Sabon Next LT" w:cs="Sabon Next LT"/>
          <w:sz w:val="28"/>
          <w:szCs w:val="28"/>
        </w:rPr>
        <w:t xml:space="preserve"> Bylaws (S</w:t>
      </w:r>
      <w:r w:rsidR="006F367C" w:rsidRPr="00D92CD9">
        <w:rPr>
          <w:rFonts w:ascii="Sabon Next LT" w:hAnsi="Sabon Next LT" w:cs="Sabon Next LT"/>
          <w:sz w:val="28"/>
          <w:szCs w:val="28"/>
        </w:rPr>
        <w:t>ite Plan Review</w:t>
      </w:r>
      <w:r w:rsidR="00AE6166" w:rsidRPr="00D92CD9">
        <w:rPr>
          <w:rFonts w:ascii="Sabon Next LT" w:hAnsi="Sabon Next LT" w:cs="Sabon Next LT"/>
          <w:sz w:val="28"/>
          <w:szCs w:val="28"/>
        </w:rPr>
        <w:t xml:space="preserve">) </w:t>
      </w:r>
      <w:r w:rsidR="00AD12A4" w:rsidRPr="00D92CD9">
        <w:rPr>
          <w:rFonts w:ascii="Sabon Next LT" w:hAnsi="Sabon Next LT" w:cs="Sabon Next LT"/>
          <w:sz w:val="28"/>
          <w:szCs w:val="28"/>
        </w:rPr>
        <w:t>make</w:t>
      </w:r>
      <w:r w:rsidR="00A12A7B" w:rsidRPr="00D92CD9">
        <w:rPr>
          <w:rFonts w:ascii="Sabon Next LT" w:hAnsi="Sabon Next LT" w:cs="Sabon Next LT"/>
          <w:sz w:val="28"/>
          <w:szCs w:val="28"/>
        </w:rPr>
        <w:t>s</w:t>
      </w:r>
      <w:r w:rsidR="00AD12A4" w:rsidRPr="00D92CD9">
        <w:rPr>
          <w:rFonts w:ascii="Sabon Next LT" w:hAnsi="Sabon Next LT" w:cs="Sabon Next LT"/>
          <w:sz w:val="28"/>
          <w:szCs w:val="28"/>
        </w:rPr>
        <w:t xml:space="preserve"> clear that </w:t>
      </w:r>
      <w:r w:rsidR="00AE6166" w:rsidRPr="00D92CD9">
        <w:rPr>
          <w:rFonts w:ascii="Sabon Next LT" w:hAnsi="Sabon Next LT" w:cs="Sabon Next LT"/>
          <w:sz w:val="28"/>
          <w:szCs w:val="28"/>
        </w:rPr>
        <w:t xml:space="preserve">an </w:t>
      </w:r>
      <w:r w:rsidR="00C33F49" w:rsidRPr="00D92CD9">
        <w:rPr>
          <w:rFonts w:ascii="Sabon Next LT" w:hAnsi="Sabon Next LT" w:cs="Sabon Next LT"/>
          <w:sz w:val="28"/>
          <w:szCs w:val="28"/>
        </w:rPr>
        <w:t>applicant</w:t>
      </w:r>
      <w:r w:rsidR="00AE6166" w:rsidRPr="00D92CD9">
        <w:rPr>
          <w:rFonts w:ascii="Sabon Next LT" w:hAnsi="Sabon Next LT" w:cs="Sabon Next LT"/>
          <w:sz w:val="28"/>
          <w:szCs w:val="28"/>
        </w:rPr>
        <w:t xml:space="preserve"> </w:t>
      </w:r>
      <w:r w:rsidR="00A12A7B" w:rsidRPr="00D92CD9">
        <w:rPr>
          <w:rFonts w:ascii="Sabon Next LT" w:hAnsi="Sabon Next LT" w:cs="Sabon Next LT"/>
          <w:sz w:val="28"/>
          <w:szCs w:val="28"/>
        </w:rPr>
        <w:t xml:space="preserve">“may request” an extension – </w:t>
      </w:r>
      <w:r w:rsidR="004B69FE" w:rsidRPr="00D92CD9">
        <w:rPr>
          <w:rFonts w:ascii="Sabon Next LT" w:hAnsi="Sabon Next LT" w:cs="Sabon Next LT"/>
          <w:sz w:val="28"/>
          <w:szCs w:val="28"/>
        </w:rPr>
        <w:t>i.e.,</w:t>
      </w:r>
      <w:r w:rsidR="00A12A7B" w:rsidRPr="00D92CD9">
        <w:rPr>
          <w:rFonts w:ascii="Sabon Next LT" w:hAnsi="Sabon Next LT" w:cs="Sabon Next LT"/>
          <w:sz w:val="28"/>
          <w:szCs w:val="28"/>
        </w:rPr>
        <w:t xml:space="preserve"> </w:t>
      </w:r>
      <w:r w:rsidR="00307B49">
        <w:rPr>
          <w:rFonts w:ascii="Sabon Next LT" w:hAnsi="Sabon Next LT" w:cs="Sabon Next LT"/>
          <w:sz w:val="28"/>
          <w:szCs w:val="28"/>
        </w:rPr>
        <w:t xml:space="preserve">good cause </w:t>
      </w:r>
      <w:r w:rsidR="00181879">
        <w:rPr>
          <w:rFonts w:ascii="Sabon Next LT" w:hAnsi="Sabon Next LT" w:cs="Sabon Next LT"/>
          <w:sz w:val="28"/>
          <w:szCs w:val="28"/>
        </w:rPr>
        <w:t>is</w:t>
      </w:r>
      <w:r w:rsidR="00C33F49" w:rsidRPr="00D92CD9">
        <w:rPr>
          <w:rFonts w:ascii="Sabon Next LT" w:hAnsi="Sabon Next LT" w:cs="Sabon Next LT"/>
          <w:sz w:val="28"/>
          <w:szCs w:val="28"/>
        </w:rPr>
        <w:t xml:space="preserve"> </w:t>
      </w:r>
      <w:r w:rsidR="00A12A7B" w:rsidRPr="00D92CD9">
        <w:rPr>
          <w:rFonts w:ascii="Sabon Next LT" w:hAnsi="Sabon Next LT" w:cs="Sabon Next LT"/>
          <w:sz w:val="28"/>
          <w:szCs w:val="28"/>
        </w:rPr>
        <w:t xml:space="preserve">not </w:t>
      </w:r>
      <w:r w:rsidR="00C33F49" w:rsidRPr="00D92CD9">
        <w:rPr>
          <w:rFonts w:ascii="Sabon Next LT" w:hAnsi="Sabon Next LT" w:cs="Sabon Next LT"/>
          <w:sz w:val="28"/>
          <w:szCs w:val="28"/>
        </w:rPr>
        <w:t>automatic</w:t>
      </w:r>
      <w:r w:rsidR="00AE6166" w:rsidRPr="00D92CD9">
        <w:rPr>
          <w:rFonts w:ascii="Sabon Next LT" w:hAnsi="Sabon Next LT" w:cs="Sabon Next LT"/>
          <w:sz w:val="28"/>
          <w:szCs w:val="28"/>
        </w:rPr>
        <w:t xml:space="preserve">.  </w:t>
      </w:r>
    </w:p>
    <w:p w14:paraId="186CBCE1" w14:textId="5E108F5A" w:rsidR="00600F75" w:rsidRDefault="00AE6166" w:rsidP="00265B0B">
      <w:pPr>
        <w:pStyle w:val="NormalWeb"/>
        <w:rPr>
          <w:rFonts w:ascii="Sabon Next LT" w:hAnsi="Sabon Next LT" w:cs="Sabon Next LT"/>
          <w:sz w:val="28"/>
          <w:szCs w:val="28"/>
        </w:rPr>
      </w:pPr>
      <w:r w:rsidRPr="00D92CD9">
        <w:rPr>
          <w:rFonts w:ascii="Sabon Next LT" w:hAnsi="Sabon Next LT" w:cs="Sabon Next LT"/>
          <w:sz w:val="28"/>
          <w:szCs w:val="28"/>
        </w:rPr>
        <w:t xml:space="preserve">Just as </w:t>
      </w:r>
      <w:r w:rsidR="004364F7">
        <w:rPr>
          <w:rFonts w:ascii="Sabon Next LT" w:hAnsi="Sabon Next LT" w:cs="Sabon Next LT"/>
          <w:sz w:val="28"/>
          <w:szCs w:val="28"/>
        </w:rPr>
        <w:t>S</w:t>
      </w:r>
      <w:r w:rsidRPr="00D92CD9">
        <w:rPr>
          <w:rFonts w:ascii="Sabon Next LT" w:hAnsi="Sabon Next LT" w:cs="Sabon Next LT"/>
          <w:sz w:val="28"/>
          <w:szCs w:val="28"/>
        </w:rPr>
        <w:t xml:space="preserve">ection </w:t>
      </w:r>
      <w:r w:rsidR="008A6A6A" w:rsidRPr="00D92CD9">
        <w:rPr>
          <w:rFonts w:ascii="Sabon Next LT" w:hAnsi="Sabon Next LT" w:cs="Sabon Next LT"/>
          <w:sz w:val="28"/>
          <w:szCs w:val="28"/>
        </w:rPr>
        <w:t>596.3 (S</w:t>
      </w:r>
      <w:r w:rsidR="00A451DA">
        <w:rPr>
          <w:rFonts w:ascii="Sabon Next LT" w:hAnsi="Sabon Next LT" w:cs="Sabon Next LT"/>
          <w:sz w:val="28"/>
          <w:szCs w:val="28"/>
        </w:rPr>
        <w:t>olar S</w:t>
      </w:r>
      <w:r w:rsidR="008A6A6A" w:rsidRPr="00D92CD9">
        <w:rPr>
          <w:rFonts w:ascii="Sabon Next LT" w:hAnsi="Sabon Next LT" w:cs="Sabon Next LT"/>
          <w:sz w:val="28"/>
          <w:szCs w:val="28"/>
        </w:rPr>
        <w:t xml:space="preserve">pecial Permit) </w:t>
      </w:r>
      <w:r w:rsidR="00447CC5" w:rsidRPr="00D92CD9">
        <w:rPr>
          <w:rFonts w:ascii="Sabon Next LT" w:hAnsi="Sabon Next LT" w:cs="Sabon Next LT"/>
          <w:sz w:val="28"/>
          <w:szCs w:val="28"/>
        </w:rPr>
        <w:t xml:space="preserve">provides that any such permit </w:t>
      </w:r>
      <w:r w:rsidR="008A6A6A" w:rsidRPr="00D92CD9">
        <w:rPr>
          <w:rFonts w:ascii="Sabon Next LT" w:hAnsi="Sabon Next LT" w:cs="Sabon Next LT"/>
          <w:sz w:val="28"/>
          <w:szCs w:val="28"/>
        </w:rPr>
        <w:t>“</w:t>
      </w:r>
      <w:r w:rsidR="00447CC5" w:rsidRPr="00D92CD9">
        <w:rPr>
          <w:rFonts w:ascii="Sabon Next LT" w:hAnsi="Sabon Next LT" w:cs="Sabon Next LT"/>
          <w:sz w:val="28"/>
          <w:szCs w:val="28"/>
        </w:rPr>
        <w:t>shall</w:t>
      </w:r>
      <w:r w:rsidR="008A6A6A" w:rsidRPr="00D92CD9">
        <w:rPr>
          <w:rFonts w:ascii="Sabon Next LT" w:hAnsi="Sabon Next LT" w:cs="Sabon Next LT"/>
          <w:sz w:val="28"/>
          <w:szCs w:val="28"/>
        </w:rPr>
        <w:t xml:space="preserve"> lapse except for good cause </w:t>
      </w:r>
      <w:r w:rsidR="004B69FE" w:rsidRPr="00D92CD9">
        <w:rPr>
          <w:rFonts w:ascii="Sabon Next LT" w:hAnsi="Sabon Next LT" w:cs="Sabon Next LT"/>
          <w:sz w:val="28"/>
          <w:szCs w:val="28"/>
        </w:rPr>
        <w:t xml:space="preserve">shown” </w:t>
      </w:r>
      <w:r w:rsidR="00181879">
        <w:rPr>
          <w:rFonts w:ascii="Sabon Next LT" w:hAnsi="Sabon Next LT" w:cs="Sabon Next LT"/>
          <w:sz w:val="28"/>
          <w:szCs w:val="28"/>
        </w:rPr>
        <w:t>plac</w:t>
      </w:r>
      <w:r w:rsidR="00F37600">
        <w:rPr>
          <w:rFonts w:ascii="Sabon Next LT" w:hAnsi="Sabon Next LT" w:cs="Sabon Next LT"/>
          <w:sz w:val="28"/>
          <w:szCs w:val="28"/>
        </w:rPr>
        <w:t xml:space="preserve">ing a duty </w:t>
      </w:r>
      <w:r w:rsidR="00181879">
        <w:rPr>
          <w:rFonts w:ascii="Sabon Next LT" w:hAnsi="Sabon Next LT" w:cs="Sabon Next LT"/>
          <w:sz w:val="28"/>
          <w:szCs w:val="28"/>
        </w:rPr>
        <w:t xml:space="preserve">on the applicant </w:t>
      </w:r>
      <w:r w:rsidR="00447CC5" w:rsidRPr="00D92CD9">
        <w:rPr>
          <w:rFonts w:ascii="Sabon Next LT" w:hAnsi="Sabon Next LT" w:cs="Sabon Next LT"/>
          <w:sz w:val="28"/>
          <w:szCs w:val="28"/>
        </w:rPr>
        <w:t xml:space="preserve">to </w:t>
      </w:r>
      <w:r w:rsidR="00F37600">
        <w:rPr>
          <w:rFonts w:ascii="Sabon Next LT" w:hAnsi="Sabon Next LT" w:cs="Sabon Next LT"/>
          <w:sz w:val="28"/>
          <w:szCs w:val="28"/>
        </w:rPr>
        <w:t xml:space="preserve">both </w:t>
      </w:r>
      <w:r w:rsidR="00447CC5" w:rsidRPr="00D92CD9">
        <w:rPr>
          <w:rFonts w:ascii="Sabon Next LT" w:hAnsi="Sabon Next LT" w:cs="Sabon Next LT"/>
          <w:sz w:val="28"/>
          <w:szCs w:val="28"/>
        </w:rPr>
        <w:t xml:space="preserve">request an </w:t>
      </w:r>
      <w:r w:rsidR="006F367C" w:rsidRPr="00D92CD9">
        <w:rPr>
          <w:rFonts w:ascii="Sabon Next LT" w:hAnsi="Sabon Next LT" w:cs="Sabon Next LT"/>
          <w:sz w:val="28"/>
          <w:szCs w:val="28"/>
        </w:rPr>
        <w:t>extension</w:t>
      </w:r>
      <w:r w:rsidR="00447CC5" w:rsidRPr="00D92CD9">
        <w:rPr>
          <w:rFonts w:ascii="Sabon Next LT" w:hAnsi="Sabon Next LT" w:cs="Sabon Next LT"/>
          <w:sz w:val="28"/>
          <w:szCs w:val="28"/>
        </w:rPr>
        <w:t xml:space="preserve"> </w:t>
      </w:r>
      <w:r w:rsidR="00F37600">
        <w:rPr>
          <w:rFonts w:ascii="Sabon Next LT" w:hAnsi="Sabon Next LT" w:cs="Sabon Next LT"/>
          <w:sz w:val="28"/>
          <w:szCs w:val="28"/>
        </w:rPr>
        <w:t>and prove a basis therefor</w:t>
      </w:r>
      <w:r w:rsidR="00914815">
        <w:rPr>
          <w:rFonts w:ascii="Sabon Next LT" w:hAnsi="Sabon Next LT" w:cs="Sabon Next LT"/>
          <w:sz w:val="28"/>
          <w:szCs w:val="28"/>
        </w:rPr>
        <w:t>.</w:t>
      </w:r>
      <w:r w:rsidR="00676B47" w:rsidRPr="00D92CD9">
        <w:rPr>
          <w:rFonts w:ascii="Sabon Next LT" w:hAnsi="Sabon Next LT" w:cs="Sabon Next LT"/>
          <w:sz w:val="28"/>
          <w:szCs w:val="28"/>
        </w:rPr>
        <w:t xml:space="preserve"> </w:t>
      </w:r>
    </w:p>
    <w:p w14:paraId="4BD14C7D" w14:textId="772E0862" w:rsidR="002A42DD" w:rsidRDefault="002A42DD" w:rsidP="002A42DD">
      <w:pPr>
        <w:pStyle w:val="NormalWeb"/>
        <w:rPr>
          <w:rFonts w:ascii="Sabon Next LT" w:hAnsi="Sabon Next LT" w:cs="Sabon Next LT"/>
          <w:sz w:val="28"/>
          <w:szCs w:val="28"/>
        </w:rPr>
      </w:pPr>
      <w:r w:rsidRPr="00D92CD9">
        <w:rPr>
          <w:rFonts w:ascii="Sabon Next LT" w:hAnsi="Sabon Next LT" w:cs="Sabon Next LT"/>
          <w:sz w:val="28"/>
          <w:szCs w:val="28"/>
        </w:rPr>
        <w:t xml:space="preserve">And </w:t>
      </w:r>
      <w:r>
        <w:rPr>
          <w:rFonts w:ascii="Sabon Next LT" w:hAnsi="Sabon Next LT" w:cs="Sabon Next LT"/>
          <w:sz w:val="28"/>
          <w:szCs w:val="28"/>
        </w:rPr>
        <w:t>the</w:t>
      </w:r>
      <w:r w:rsidRPr="00D92CD9">
        <w:rPr>
          <w:rFonts w:ascii="Sabon Next LT" w:hAnsi="Sabon Next LT" w:cs="Sabon Next LT"/>
          <w:sz w:val="28"/>
          <w:szCs w:val="28"/>
        </w:rPr>
        <w:t xml:space="preserve"> applicant</w:t>
      </w:r>
      <w:r w:rsidR="00A951A6">
        <w:rPr>
          <w:rFonts w:ascii="Sabon Next LT" w:hAnsi="Sabon Next LT" w:cs="Sabon Next LT"/>
          <w:sz w:val="28"/>
          <w:szCs w:val="28"/>
        </w:rPr>
        <w:t>s</w:t>
      </w:r>
      <w:r w:rsidRPr="00D92CD9">
        <w:rPr>
          <w:rFonts w:ascii="Sabon Next LT" w:hAnsi="Sabon Next LT" w:cs="Sabon Next LT"/>
          <w:sz w:val="28"/>
          <w:szCs w:val="28"/>
        </w:rPr>
        <w:t xml:space="preserve"> own conduct</w:t>
      </w:r>
      <w:r w:rsidR="003E4C41">
        <w:rPr>
          <w:rFonts w:ascii="Sabon Next LT" w:hAnsi="Sabon Next LT" w:cs="Sabon Next LT"/>
          <w:sz w:val="28"/>
          <w:szCs w:val="28"/>
        </w:rPr>
        <w:t xml:space="preserve"> </w:t>
      </w:r>
      <w:r w:rsidR="003E4C41" w:rsidRPr="00D92CD9">
        <w:rPr>
          <w:rFonts w:ascii="Sabon Next LT" w:hAnsi="Sabon Next LT" w:cs="Sabon Next LT"/>
          <w:sz w:val="28"/>
          <w:szCs w:val="28"/>
        </w:rPr>
        <w:t>also conflicts with</w:t>
      </w:r>
      <w:r w:rsidR="003E4C41">
        <w:rPr>
          <w:rFonts w:ascii="Sabon Next LT" w:hAnsi="Sabon Next LT" w:cs="Sabon Next LT"/>
          <w:sz w:val="28"/>
          <w:szCs w:val="28"/>
        </w:rPr>
        <w:t xml:space="preserve"> </w:t>
      </w:r>
      <w:r w:rsidR="00F37600">
        <w:rPr>
          <w:rFonts w:ascii="Sabon Next LT" w:hAnsi="Sabon Next LT" w:cs="Sabon Next LT"/>
          <w:sz w:val="28"/>
          <w:szCs w:val="28"/>
        </w:rPr>
        <w:t xml:space="preserve">its </w:t>
      </w:r>
      <w:r w:rsidR="00E11217">
        <w:rPr>
          <w:rFonts w:ascii="Sabon Next LT" w:hAnsi="Sabon Next LT" w:cs="Sabon Next LT"/>
          <w:sz w:val="28"/>
          <w:szCs w:val="28"/>
        </w:rPr>
        <w:t xml:space="preserve">non-discretionary assertion. </w:t>
      </w:r>
      <w:r w:rsidRPr="00D92CD9">
        <w:rPr>
          <w:rFonts w:ascii="Sabon Next LT" w:hAnsi="Sabon Next LT" w:cs="Sabon Next LT"/>
          <w:sz w:val="28"/>
          <w:szCs w:val="28"/>
        </w:rPr>
        <w:t xml:space="preserve"> </w:t>
      </w:r>
    </w:p>
    <w:p w14:paraId="3770348C" w14:textId="2ED0705E" w:rsidR="002A42DD" w:rsidRPr="00D92CD9" w:rsidRDefault="002A42DD" w:rsidP="002A42DD">
      <w:pPr>
        <w:pStyle w:val="NormalWeb"/>
        <w:rPr>
          <w:rFonts w:ascii="Sabon Next LT" w:hAnsi="Sabon Next LT" w:cs="Sabon Next LT"/>
          <w:sz w:val="28"/>
          <w:szCs w:val="28"/>
        </w:rPr>
      </w:pPr>
      <w:r w:rsidRPr="00D92CD9">
        <w:rPr>
          <w:rFonts w:ascii="Sabon Next LT" w:hAnsi="Sabon Next LT" w:cs="Sabon Next LT"/>
          <w:sz w:val="28"/>
          <w:szCs w:val="28"/>
        </w:rPr>
        <w:t xml:space="preserve">If an extension is not discretionary – why </w:t>
      </w:r>
      <w:r>
        <w:rPr>
          <w:rFonts w:ascii="Sabon Next LT" w:hAnsi="Sabon Next LT" w:cs="Sabon Next LT"/>
          <w:sz w:val="28"/>
          <w:szCs w:val="28"/>
        </w:rPr>
        <w:t>d</w:t>
      </w:r>
      <w:r w:rsidR="00761F9A">
        <w:rPr>
          <w:rFonts w:ascii="Sabon Next LT" w:hAnsi="Sabon Next LT" w:cs="Sabon Next LT"/>
          <w:sz w:val="28"/>
          <w:szCs w:val="28"/>
        </w:rPr>
        <w:t>o</w:t>
      </w:r>
      <w:r>
        <w:rPr>
          <w:rFonts w:ascii="Sabon Next LT" w:hAnsi="Sabon Next LT" w:cs="Sabon Next LT"/>
          <w:sz w:val="28"/>
          <w:szCs w:val="28"/>
        </w:rPr>
        <w:t xml:space="preserve"> the </w:t>
      </w:r>
      <w:r w:rsidR="00225E03">
        <w:rPr>
          <w:rFonts w:ascii="Sabon Next LT" w:hAnsi="Sabon Next LT" w:cs="Sabon Next LT"/>
          <w:sz w:val="28"/>
          <w:szCs w:val="28"/>
        </w:rPr>
        <w:t>applicants’</w:t>
      </w:r>
      <w:r>
        <w:rPr>
          <w:rFonts w:ascii="Sabon Next LT" w:hAnsi="Sabon Next LT" w:cs="Sabon Next LT"/>
          <w:sz w:val="28"/>
          <w:szCs w:val="28"/>
        </w:rPr>
        <w:t xml:space="preserve"> petitions state </w:t>
      </w:r>
      <w:r w:rsidRPr="00D92CD9">
        <w:rPr>
          <w:rFonts w:ascii="Sabon Next LT" w:hAnsi="Sabon Next LT" w:cs="Sabon Next LT"/>
          <w:sz w:val="28"/>
          <w:szCs w:val="28"/>
        </w:rPr>
        <w:t xml:space="preserve">as </w:t>
      </w:r>
      <w:r w:rsidR="000F1EEB" w:rsidRPr="00D92CD9">
        <w:rPr>
          <w:rFonts w:ascii="Sabon Next LT" w:hAnsi="Sabon Next LT" w:cs="Sabon Next LT"/>
          <w:sz w:val="28"/>
          <w:szCs w:val="28"/>
        </w:rPr>
        <w:t>follows</w:t>
      </w:r>
      <w:r w:rsidR="00225E03">
        <w:rPr>
          <w:rFonts w:ascii="Sabon Next LT" w:hAnsi="Sabon Next LT" w:cs="Sabon Next LT"/>
          <w:sz w:val="28"/>
          <w:szCs w:val="28"/>
        </w:rPr>
        <w:t>?</w:t>
      </w:r>
    </w:p>
    <w:p w14:paraId="37E93D8C" w14:textId="26093067" w:rsidR="00E11217" w:rsidRDefault="002A42DD" w:rsidP="002A42DD">
      <w:pPr>
        <w:pStyle w:val="NormalWeb"/>
        <w:rPr>
          <w:rFonts w:ascii="Sabon Next LT" w:hAnsi="Sabon Next LT" w:cs="Sabon Next LT"/>
          <w:sz w:val="28"/>
          <w:szCs w:val="28"/>
        </w:rPr>
      </w:pPr>
      <w:r w:rsidRPr="00D92CD9">
        <w:rPr>
          <w:rFonts w:ascii="Sabon Next LT" w:hAnsi="Sabon Next LT" w:cs="Sabon Next LT"/>
          <w:sz w:val="28"/>
          <w:szCs w:val="28"/>
        </w:rPr>
        <w:t>“We respectfully request that the Board consider an extension of the expiration date by 2 years</w:t>
      </w:r>
      <w:r w:rsidR="004364F7">
        <w:rPr>
          <w:rFonts w:ascii="Sabon Next LT" w:hAnsi="Sabon Next LT" w:cs="Sabon Next LT"/>
          <w:sz w:val="28"/>
          <w:szCs w:val="28"/>
        </w:rPr>
        <w:t>”</w:t>
      </w:r>
      <w:r>
        <w:rPr>
          <w:rFonts w:ascii="Sabon Next LT" w:hAnsi="Sabon Next LT" w:cs="Sabon Next LT"/>
          <w:sz w:val="28"/>
          <w:szCs w:val="28"/>
        </w:rPr>
        <w:t xml:space="preserve">. </w:t>
      </w:r>
      <w:r w:rsidR="00C62A48">
        <w:rPr>
          <w:rFonts w:ascii="Sabon Next LT" w:hAnsi="Sabon Next LT" w:cs="Sabon Next LT"/>
          <w:sz w:val="28"/>
          <w:szCs w:val="28"/>
        </w:rPr>
        <w:t xml:space="preserve"> </w:t>
      </w:r>
      <w:r>
        <w:rPr>
          <w:rFonts w:ascii="Sabon Next LT" w:hAnsi="Sabon Next LT" w:cs="Sabon Next LT"/>
          <w:sz w:val="28"/>
          <w:szCs w:val="28"/>
        </w:rPr>
        <w:t xml:space="preserve"> </w:t>
      </w:r>
    </w:p>
    <w:p w14:paraId="669CB03B" w14:textId="759A34D1" w:rsidR="002A42DD" w:rsidRPr="00D92CD9" w:rsidRDefault="002A42DD" w:rsidP="002A42DD">
      <w:pPr>
        <w:pStyle w:val="NormalWeb"/>
        <w:rPr>
          <w:rFonts w:ascii="Sabon Next LT" w:hAnsi="Sabon Next LT" w:cs="Sabon Next LT"/>
          <w:sz w:val="28"/>
          <w:szCs w:val="28"/>
        </w:rPr>
      </w:pPr>
      <w:r>
        <w:rPr>
          <w:rFonts w:ascii="Sabon Next LT" w:hAnsi="Sabon Next LT" w:cs="Sabon Next LT"/>
          <w:sz w:val="28"/>
          <w:szCs w:val="28"/>
        </w:rPr>
        <w:t xml:space="preserve">And why </w:t>
      </w:r>
      <w:r w:rsidR="000D0599">
        <w:rPr>
          <w:rFonts w:ascii="Sabon Next LT" w:hAnsi="Sabon Next LT" w:cs="Sabon Next LT"/>
          <w:sz w:val="28"/>
          <w:szCs w:val="28"/>
        </w:rPr>
        <w:t>was</w:t>
      </w:r>
      <w:r w:rsidR="00761F9A">
        <w:rPr>
          <w:rFonts w:ascii="Sabon Next LT" w:hAnsi="Sabon Next LT" w:cs="Sabon Next LT"/>
          <w:sz w:val="28"/>
          <w:szCs w:val="28"/>
        </w:rPr>
        <w:t xml:space="preserve"> </w:t>
      </w:r>
      <w:r>
        <w:rPr>
          <w:rFonts w:ascii="Sabon Next LT" w:hAnsi="Sabon Next LT" w:cs="Sabon Next LT"/>
          <w:sz w:val="28"/>
          <w:szCs w:val="28"/>
        </w:rPr>
        <w:t>the heading</w:t>
      </w:r>
      <w:r w:rsidR="00C62A48">
        <w:rPr>
          <w:rFonts w:ascii="Sabon Next LT" w:hAnsi="Sabon Next LT" w:cs="Sabon Next LT"/>
          <w:sz w:val="28"/>
          <w:szCs w:val="28"/>
        </w:rPr>
        <w:t xml:space="preserve"> </w:t>
      </w:r>
      <w:r w:rsidR="00761F9A">
        <w:rPr>
          <w:rFonts w:ascii="Sabon Next LT" w:hAnsi="Sabon Next LT" w:cs="Sabon Next LT"/>
          <w:sz w:val="28"/>
          <w:szCs w:val="28"/>
        </w:rPr>
        <w:t>of it</w:t>
      </w:r>
      <w:r w:rsidR="000D0599">
        <w:rPr>
          <w:rFonts w:ascii="Sabon Next LT" w:hAnsi="Sabon Next LT" w:cs="Sabon Next LT"/>
          <w:sz w:val="28"/>
          <w:szCs w:val="28"/>
        </w:rPr>
        <w:t>s</w:t>
      </w:r>
      <w:r w:rsidR="00761F9A">
        <w:rPr>
          <w:rFonts w:ascii="Sabon Next LT" w:hAnsi="Sabon Next LT" w:cs="Sabon Next LT"/>
          <w:sz w:val="28"/>
          <w:szCs w:val="28"/>
        </w:rPr>
        <w:t xml:space="preserve"> latest missive </w:t>
      </w:r>
      <w:r w:rsidR="000D0599">
        <w:rPr>
          <w:rFonts w:ascii="Sabon Next LT" w:hAnsi="Sabon Next LT" w:cs="Sabon Next LT"/>
          <w:sz w:val="28"/>
          <w:szCs w:val="28"/>
        </w:rPr>
        <w:t xml:space="preserve">styled </w:t>
      </w:r>
      <w:r w:rsidR="000F1EEB">
        <w:rPr>
          <w:rFonts w:ascii="Sabon Next LT" w:hAnsi="Sabon Next LT" w:cs="Sabon Next LT"/>
          <w:sz w:val="28"/>
          <w:szCs w:val="28"/>
        </w:rPr>
        <w:t>a “</w:t>
      </w:r>
      <w:r w:rsidRPr="00D92CD9">
        <w:rPr>
          <w:rFonts w:ascii="Sabon Next LT" w:hAnsi="Sabon Next LT" w:cs="Sabon Next LT"/>
          <w:sz w:val="28"/>
          <w:szCs w:val="28"/>
        </w:rPr>
        <w:t>Request for Extensions”?</w:t>
      </w:r>
    </w:p>
    <w:p w14:paraId="101E8842" w14:textId="166EBFA9" w:rsidR="006C11AC" w:rsidRDefault="006F367C" w:rsidP="00265B0B">
      <w:pPr>
        <w:pStyle w:val="NormalWeb"/>
        <w:rPr>
          <w:rFonts w:ascii="Sabon Next LT" w:hAnsi="Sabon Next LT" w:cs="Sabon Next LT"/>
          <w:b/>
          <w:bCs/>
          <w:sz w:val="28"/>
          <w:szCs w:val="28"/>
          <w:u w:val="single"/>
        </w:rPr>
      </w:pPr>
      <w:r w:rsidRPr="00D92CD9">
        <w:rPr>
          <w:rFonts w:ascii="Sabon Next LT" w:hAnsi="Sabon Next LT" w:cs="Sabon Next LT"/>
          <w:b/>
          <w:bCs/>
          <w:sz w:val="28"/>
          <w:szCs w:val="28"/>
          <w:u w:val="single"/>
        </w:rPr>
        <w:lastRenderedPageBreak/>
        <w:t>Disc</w:t>
      </w:r>
      <w:r w:rsidR="001E426A" w:rsidRPr="00D92CD9">
        <w:rPr>
          <w:rFonts w:ascii="Sabon Next LT" w:hAnsi="Sabon Next LT" w:cs="Sabon Next LT"/>
          <w:b/>
          <w:bCs/>
          <w:sz w:val="28"/>
          <w:szCs w:val="28"/>
          <w:u w:val="single"/>
        </w:rPr>
        <w:t>retion is the Rule</w:t>
      </w:r>
      <w:r w:rsidR="00632D42" w:rsidRPr="00D92CD9">
        <w:rPr>
          <w:rFonts w:ascii="Sabon Next LT" w:hAnsi="Sabon Next LT" w:cs="Sabon Next LT"/>
          <w:b/>
          <w:bCs/>
          <w:sz w:val="28"/>
          <w:szCs w:val="28"/>
          <w:u w:val="single"/>
        </w:rPr>
        <w:t xml:space="preserve"> </w:t>
      </w:r>
      <w:r w:rsidR="00F639FE" w:rsidRPr="004F0DDE">
        <w:rPr>
          <w:rFonts w:ascii="Sabon Next LT" w:hAnsi="Sabon Next LT" w:cs="Sabon Next LT"/>
          <w:b/>
          <w:bCs/>
          <w:sz w:val="28"/>
          <w:szCs w:val="28"/>
          <w:u w:val="single"/>
        </w:rPr>
        <w:t>–</w:t>
      </w:r>
      <w:r w:rsidR="004364F7">
        <w:rPr>
          <w:rFonts w:ascii="Sabon Next LT" w:hAnsi="Sabon Next LT" w:cs="Sabon Next LT"/>
          <w:b/>
          <w:bCs/>
          <w:sz w:val="28"/>
          <w:szCs w:val="28"/>
          <w:u w:val="single"/>
        </w:rPr>
        <w:t xml:space="preserve"> </w:t>
      </w:r>
      <w:r w:rsidR="004F0DDE" w:rsidRPr="004F0DDE">
        <w:rPr>
          <w:rFonts w:ascii="Sabon Next LT" w:hAnsi="Sabon Next LT" w:cs="Sabon Next LT"/>
          <w:b/>
          <w:bCs/>
          <w:sz w:val="28"/>
          <w:szCs w:val="28"/>
        </w:rPr>
        <w:t xml:space="preserve">Ensuring the </w:t>
      </w:r>
      <w:r w:rsidR="00AF0799">
        <w:rPr>
          <w:rFonts w:ascii="Sabon Next LT" w:hAnsi="Sabon Next LT" w:cs="Sabon Next LT"/>
          <w:b/>
          <w:bCs/>
          <w:sz w:val="28"/>
          <w:szCs w:val="28"/>
        </w:rPr>
        <w:t>P</w:t>
      </w:r>
      <w:r w:rsidR="004F0DDE" w:rsidRPr="004F0DDE">
        <w:rPr>
          <w:rFonts w:ascii="Sabon Next LT" w:hAnsi="Sabon Next LT" w:cs="Sabon Next LT"/>
          <w:b/>
          <w:bCs/>
          <w:sz w:val="28"/>
          <w:szCs w:val="28"/>
        </w:rPr>
        <w:t xml:space="preserve">ublic </w:t>
      </w:r>
      <w:r w:rsidR="00AF0799">
        <w:rPr>
          <w:rFonts w:ascii="Sabon Next LT" w:hAnsi="Sabon Next LT" w:cs="Sabon Next LT"/>
          <w:b/>
          <w:bCs/>
          <w:sz w:val="28"/>
          <w:szCs w:val="28"/>
        </w:rPr>
        <w:t>S</w:t>
      </w:r>
      <w:r w:rsidR="004F0DDE" w:rsidRPr="004F0DDE">
        <w:rPr>
          <w:rFonts w:ascii="Sabon Next LT" w:hAnsi="Sabon Next LT" w:cs="Sabon Next LT"/>
          <w:b/>
          <w:bCs/>
          <w:sz w:val="28"/>
          <w:szCs w:val="28"/>
        </w:rPr>
        <w:t xml:space="preserve">afety, </w:t>
      </w:r>
      <w:r w:rsidR="00AF0799">
        <w:rPr>
          <w:rFonts w:ascii="Sabon Next LT" w:hAnsi="Sabon Next LT" w:cs="Sabon Next LT"/>
          <w:b/>
          <w:bCs/>
          <w:sz w:val="28"/>
          <w:szCs w:val="28"/>
        </w:rPr>
        <w:t>I</w:t>
      </w:r>
      <w:r w:rsidR="004F0DDE" w:rsidRPr="004F0DDE">
        <w:rPr>
          <w:rFonts w:ascii="Sabon Next LT" w:hAnsi="Sabon Next LT" w:cs="Sabon Next LT"/>
          <w:b/>
          <w:bCs/>
          <w:sz w:val="28"/>
          <w:szCs w:val="28"/>
        </w:rPr>
        <w:t>nterest</w:t>
      </w:r>
      <w:r w:rsidR="009D4985">
        <w:rPr>
          <w:rFonts w:ascii="Sabon Next LT" w:hAnsi="Sabon Next LT" w:cs="Sabon Next LT"/>
          <w:b/>
          <w:bCs/>
          <w:sz w:val="28"/>
          <w:szCs w:val="28"/>
        </w:rPr>
        <w:t>,</w:t>
      </w:r>
      <w:r w:rsidR="004F0DDE" w:rsidRPr="004F0DDE">
        <w:rPr>
          <w:rFonts w:ascii="Sabon Next LT" w:hAnsi="Sabon Next LT" w:cs="Sabon Next LT"/>
          <w:b/>
          <w:bCs/>
          <w:sz w:val="28"/>
          <w:szCs w:val="28"/>
        </w:rPr>
        <w:t xml:space="preserve"> and </w:t>
      </w:r>
      <w:r w:rsidR="00AF0799">
        <w:rPr>
          <w:rFonts w:ascii="Sabon Next LT" w:hAnsi="Sabon Next LT" w:cs="Sabon Next LT"/>
          <w:b/>
          <w:bCs/>
          <w:sz w:val="28"/>
          <w:szCs w:val="28"/>
        </w:rPr>
        <w:t>W</w:t>
      </w:r>
      <w:r w:rsidR="004F0DDE" w:rsidRPr="004F0DDE">
        <w:rPr>
          <w:rFonts w:ascii="Sabon Next LT" w:hAnsi="Sabon Next LT" w:cs="Sabon Next LT"/>
          <w:b/>
          <w:bCs/>
          <w:sz w:val="28"/>
          <w:szCs w:val="28"/>
        </w:rPr>
        <w:t xml:space="preserve">elfare of the </w:t>
      </w:r>
      <w:r w:rsidR="00AF0799">
        <w:rPr>
          <w:rFonts w:ascii="Sabon Next LT" w:hAnsi="Sabon Next LT" w:cs="Sabon Next LT"/>
          <w:b/>
          <w:bCs/>
          <w:sz w:val="28"/>
          <w:szCs w:val="28"/>
        </w:rPr>
        <w:t>C</w:t>
      </w:r>
      <w:r w:rsidR="004F0DDE" w:rsidRPr="004F0DDE">
        <w:rPr>
          <w:rFonts w:ascii="Sabon Next LT" w:hAnsi="Sabon Next LT" w:cs="Sabon Next LT"/>
          <w:b/>
          <w:bCs/>
          <w:sz w:val="28"/>
          <w:szCs w:val="28"/>
        </w:rPr>
        <w:t>itizens of Wareham</w:t>
      </w:r>
      <w:r w:rsidR="00F639FE" w:rsidRPr="004F0DDE">
        <w:rPr>
          <w:rFonts w:ascii="Sabon Next LT" w:hAnsi="Sabon Next LT" w:cs="Sabon Next LT"/>
          <w:b/>
          <w:bCs/>
          <w:sz w:val="28"/>
          <w:szCs w:val="28"/>
          <w:u w:val="single"/>
        </w:rPr>
        <w:t xml:space="preserve"> is the Standard</w:t>
      </w:r>
      <w:r w:rsidR="00880775">
        <w:rPr>
          <w:rFonts w:ascii="Sabon Next LT" w:hAnsi="Sabon Next LT" w:cs="Sabon Next LT"/>
          <w:b/>
          <w:bCs/>
          <w:sz w:val="28"/>
          <w:szCs w:val="28"/>
          <w:u w:val="single"/>
        </w:rPr>
        <w:t>.</w:t>
      </w:r>
      <w:r w:rsidR="00F639FE" w:rsidRPr="004F0DDE">
        <w:rPr>
          <w:rFonts w:ascii="Sabon Next LT" w:hAnsi="Sabon Next LT" w:cs="Sabon Next LT"/>
          <w:b/>
          <w:bCs/>
          <w:sz w:val="28"/>
          <w:szCs w:val="28"/>
          <w:u w:val="single"/>
        </w:rPr>
        <w:t xml:space="preserve"> </w:t>
      </w:r>
    </w:p>
    <w:p w14:paraId="31BB64ED" w14:textId="77777777" w:rsidR="00196FCF" w:rsidRPr="004F0DDE" w:rsidRDefault="00196FCF" w:rsidP="00265B0B">
      <w:pPr>
        <w:pStyle w:val="NormalWeb"/>
        <w:rPr>
          <w:rFonts w:ascii="Sabon Next LT" w:hAnsi="Sabon Next LT" w:cs="Sabon Next LT"/>
          <w:b/>
          <w:bCs/>
          <w:sz w:val="28"/>
          <w:szCs w:val="28"/>
          <w:u w:val="single"/>
        </w:rPr>
      </w:pPr>
    </w:p>
    <w:p w14:paraId="1042D77E" w14:textId="4A9E8EA3" w:rsidR="00850187" w:rsidRPr="00F810AD" w:rsidRDefault="004B69FE" w:rsidP="00850187">
      <w:pPr>
        <w:rPr>
          <w:rFonts w:ascii="Sabon Next LT" w:hAnsi="Sabon Next LT" w:cs="Sabon Next LT"/>
          <w:sz w:val="28"/>
          <w:szCs w:val="28"/>
        </w:rPr>
      </w:pPr>
      <w:r w:rsidRPr="00D92CD9">
        <w:rPr>
          <w:rFonts w:ascii="Sabon Next LT" w:hAnsi="Sabon Next LT" w:cs="Sabon Next LT"/>
          <w:sz w:val="28"/>
          <w:szCs w:val="28"/>
        </w:rPr>
        <w:t>Being</w:t>
      </w:r>
      <w:r w:rsidR="001E426A" w:rsidRPr="00D92CD9">
        <w:rPr>
          <w:rFonts w:ascii="Sabon Next LT" w:hAnsi="Sabon Next LT" w:cs="Sabon Next LT"/>
          <w:sz w:val="28"/>
          <w:szCs w:val="28"/>
        </w:rPr>
        <w:t xml:space="preserve"> as</w:t>
      </w:r>
      <w:r w:rsidR="000D0599">
        <w:rPr>
          <w:rFonts w:ascii="Sabon Next LT" w:hAnsi="Sabon Next LT" w:cs="Sabon Next LT"/>
          <w:sz w:val="28"/>
          <w:szCs w:val="28"/>
        </w:rPr>
        <w:t xml:space="preserve"> </w:t>
      </w:r>
      <w:r w:rsidR="006D43FE">
        <w:rPr>
          <w:rFonts w:ascii="Sabon Next LT" w:hAnsi="Sabon Next LT" w:cs="Sabon Next LT"/>
          <w:sz w:val="28"/>
          <w:szCs w:val="28"/>
        </w:rPr>
        <w:t>an</w:t>
      </w:r>
      <w:r w:rsidR="001E426A" w:rsidRPr="00D92CD9">
        <w:rPr>
          <w:rFonts w:ascii="Sabon Next LT" w:hAnsi="Sabon Next LT" w:cs="Sabon Next LT"/>
          <w:sz w:val="28"/>
          <w:szCs w:val="28"/>
        </w:rPr>
        <w:t xml:space="preserve"> </w:t>
      </w:r>
      <w:r w:rsidRPr="00D92CD9">
        <w:rPr>
          <w:rFonts w:ascii="Sabon Next LT" w:hAnsi="Sabon Next LT" w:cs="Sabon Next LT"/>
          <w:sz w:val="28"/>
          <w:szCs w:val="28"/>
        </w:rPr>
        <w:t>extension</w:t>
      </w:r>
      <w:r w:rsidR="006D43FE">
        <w:rPr>
          <w:rFonts w:ascii="Sabon Next LT" w:hAnsi="Sabon Next LT" w:cs="Sabon Next LT"/>
          <w:sz w:val="28"/>
          <w:szCs w:val="28"/>
        </w:rPr>
        <w:t xml:space="preserve"> of an</w:t>
      </w:r>
      <w:r w:rsidR="008F4D82">
        <w:rPr>
          <w:rFonts w:ascii="Sabon Next LT" w:hAnsi="Sabon Next LT" w:cs="Sabon Next LT"/>
          <w:sz w:val="28"/>
          <w:szCs w:val="28"/>
        </w:rPr>
        <w:t xml:space="preserve"> approval granted </w:t>
      </w:r>
      <w:r w:rsidR="006D43FE">
        <w:rPr>
          <w:rFonts w:ascii="Sabon Next LT" w:hAnsi="Sabon Next LT" w:cs="Sabon Next LT"/>
          <w:sz w:val="28"/>
          <w:szCs w:val="28"/>
        </w:rPr>
        <w:t xml:space="preserve">by this </w:t>
      </w:r>
      <w:r w:rsidR="004364F7">
        <w:rPr>
          <w:rFonts w:ascii="Sabon Next LT" w:hAnsi="Sabon Next LT" w:cs="Sabon Next LT"/>
          <w:sz w:val="28"/>
          <w:szCs w:val="28"/>
        </w:rPr>
        <w:t>B</w:t>
      </w:r>
      <w:r w:rsidR="006D43FE">
        <w:rPr>
          <w:rFonts w:ascii="Sabon Next LT" w:hAnsi="Sabon Next LT" w:cs="Sabon Next LT"/>
          <w:sz w:val="28"/>
          <w:szCs w:val="28"/>
        </w:rPr>
        <w:t xml:space="preserve">oard </w:t>
      </w:r>
      <w:r w:rsidR="001E426A" w:rsidRPr="00D92CD9">
        <w:rPr>
          <w:rFonts w:ascii="Sabon Next LT" w:hAnsi="Sabon Next LT" w:cs="Sabon Next LT"/>
          <w:sz w:val="28"/>
          <w:szCs w:val="28"/>
        </w:rPr>
        <w:t xml:space="preserve">is </w:t>
      </w:r>
      <w:r w:rsidR="00E11217">
        <w:rPr>
          <w:rFonts w:ascii="Sabon Next LT" w:hAnsi="Sabon Next LT" w:cs="Sabon Next LT"/>
          <w:sz w:val="28"/>
          <w:szCs w:val="28"/>
        </w:rPr>
        <w:t>positively</w:t>
      </w:r>
      <w:r w:rsidR="008337E2">
        <w:rPr>
          <w:rFonts w:ascii="Sabon Next LT" w:hAnsi="Sabon Next LT" w:cs="Sabon Next LT"/>
          <w:sz w:val="28"/>
          <w:szCs w:val="28"/>
        </w:rPr>
        <w:t xml:space="preserve"> </w:t>
      </w:r>
      <w:r w:rsidR="003152D1">
        <w:rPr>
          <w:rFonts w:ascii="Sabon Next LT" w:hAnsi="Sabon Next LT" w:cs="Sabon Next LT"/>
          <w:sz w:val="28"/>
          <w:szCs w:val="28"/>
        </w:rPr>
        <w:t xml:space="preserve">within </w:t>
      </w:r>
      <w:r w:rsidR="001E426A" w:rsidRPr="00D92CD9">
        <w:rPr>
          <w:rFonts w:ascii="Sabon Next LT" w:hAnsi="Sabon Next LT" w:cs="Sabon Next LT"/>
          <w:sz w:val="28"/>
          <w:szCs w:val="28"/>
        </w:rPr>
        <w:t xml:space="preserve">this </w:t>
      </w:r>
      <w:r w:rsidRPr="00D92CD9">
        <w:rPr>
          <w:rFonts w:ascii="Sabon Next LT" w:hAnsi="Sabon Next LT" w:cs="Sabon Next LT"/>
          <w:sz w:val="28"/>
          <w:szCs w:val="28"/>
        </w:rPr>
        <w:t>Board’s</w:t>
      </w:r>
      <w:r w:rsidR="001E426A" w:rsidRPr="00D92CD9">
        <w:rPr>
          <w:rFonts w:ascii="Sabon Next LT" w:hAnsi="Sabon Next LT" w:cs="Sabon Next LT"/>
          <w:sz w:val="28"/>
          <w:szCs w:val="28"/>
        </w:rPr>
        <w:t xml:space="preserve"> discretion – the </w:t>
      </w:r>
      <w:r w:rsidRPr="00D92CD9">
        <w:rPr>
          <w:rFonts w:ascii="Sabon Next LT" w:hAnsi="Sabon Next LT" w:cs="Sabon Next LT"/>
          <w:sz w:val="28"/>
          <w:szCs w:val="28"/>
        </w:rPr>
        <w:t>proper</w:t>
      </w:r>
      <w:r w:rsidR="001E426A" w:rsidRPr="00D92CD9">
        <w:rPr>
          <w:rFonts w:ascii="Sabon Next LT" w:hAnsi="Sabon Next LT" w:cs="Sabon Next LT"/>
          <w:sz w:val="28"/>
          <w:szCs w:val="28"/>
        </w:rPr>
        <w:t xml:space="preserve"> </w:t>
      </w:r>
      <w:r w:rsidRPr="00D92CD9">
        <w:rPr>
          <w:rFonts w:ascii="Sabon Next LT" w:hAnsi="Sabon Next LT" w:cs="Sabon Next LT"/>
          <w:sz w:val="28"/>
          <w:szCs w:val="28"/>
        </w:rPr>
        <w:t>analysis</w:t>
      </w:r>
      <w:r w:rsidR="001E426A" w:rsidRPr="00D92CD9">
        <w:rPr>
          <w:rFonts w:ascii="Sabon Next LT" w:hAnsi="Sabon Next LT" w:cs="Sabon Next LT"/>
          <w:sz w:val="28"/>
          <w:szCs w:val="28"/>
        </w:rPr>
        <w:t xml:space="preserve"> requires an </w:t>
      </w:r>
      <w:r w:rsidR="00F05E5A" w:rsidRPr="00D92CD9">
        <w:rPr>
          <w:rFonts w:ascii="Sabon Next LT" w:hAnsi="Sabon Next LT" w:cs="Sabon Next LT"/>
          <w:sz w:val="28"/>
          <w:szCs w:val="28"/>
        </w:rPr>
        <w:t xml:space="preserve">examination </w:t>
      </w:r>
      <w:r w:rsidRPr="00D92CD9">
        <w:rPr>
          <w:rFonts w:ascii="Sabon Next LT" w:hAnsi="Sabon Next LT" w:cs="Sabon Next LT"/>
          <w:sz w:val="28"/>
          <w:szCs w:val="28"/>
        </w:rPr>
        <w:t>of the</w:t>
      </w:r>
      <w:r w:rsidR="00850187" w:rsidRPr="00D92CD9">
        <w:rPr>
          <w:rFonts w:ascii="Sabon Next LT" w:hAnsi="Sabon Next LT" w:cs="Sabon Next LT"/>
          <w:sz w:val="28"/>
          <w:szCs w:val="28"/>
        </w:rPr>
        <w:t xml:space="preserve"> impact </w:t>
      </w:r>
      <w:r w:rsidRPr="00D92CD9">
        <w:rPr>
          <w:rFonts w:ascii="Sabon Next LT" w:hAnsi="Sabon Next LT" w:cs="Sabon Next LT"/>
          <w:sz w:val="28"/>
          <w:szCs w:val="28"/>
        </w:rPr>
        <w:t>an</w:t>
      </w:r>
      <w:r w:rsidR="003152D1">
        <w:rPr>
          <w:rFonts w:ascii="Sabon Next LT" w:hAnsi="Sabon Next LT" w:cs="Sabon Next LT"/>
          <w:sz w:val="28"/>
          <w:szCs w:val="28"/>
        </w:rPr>
        <w:t>y</w:t>
      </w:r>
      <w:r w:rsidR="00850187" w:rsidRPr="00D92CD9">
        <w:rPr>
          <w:rFonts w:ascii="Sabon Next LT" w:hAnsi="Sabon Next LT" w:cs="Sabon Next LT"/>
          <w:sz w:val="28"/>
          <w:szCs w:val="28"/>
        </w:rPr>
        <w:t xml:space="preserve"> </w:t>
      </w:r>
      <w:r w:rsidRPr="00D92CD9">
        <w:rPr>
          <w:rFonts w:ascii="Sabon Next LT" w:hAnsi="Sabon Next LT" w:cs="Sabon Next LT"/>
          <w:sz w:val="28"/>
          <w:szCs w:val="28"/>
        </w:rPr>
        <w:t>extension</w:t>
      </w:r>
      <w:r w:rsidR="00F05E5A" w:rsidRPr="00D92CD9">
        <w:rPr>
          <w:rFonts w:ascii="Sabon Next LT" w:hAnsi="Sabon Next LT" w:cs="Sabon Next LT"/>
          <w:sz w:val="28"/>
          <w:szCs w:val="28"/>
        </w:rPr>
        <w:t xml:space="preserve"> </w:t>
      </w:r>
      <w:r w:rsidR="003152D1">
        <w:rPr>
          <w:rFonts w:ascii="Sabon Next LT" w:hAnsi="Sabon Next LT" w:cs="Sabon Next LT"/>
          <w:sz w:val="28"/>
          <w:szCs w:val="28"/>
        </w:rPr>
        <w:t xml:space="preserve">would have </w:t>
      </w:r>
      <w:r w:rsidR="00F05E5A" w:rsidRPr="00D92CD9">
        <w:rPr>
          <w:rFonts w:ascii="Sabon Next LT" w:hAnsi="Sabon Next LT" w:cs="Sabon Next LT"/>
          <w:sz w:val="28"/>
          <w:szCs w:val="28"/>
        </w:rPr>
        <w:t xml:space="preserve">for both </w:t>
      </w:r>
      <w:r w:rsidRPr="00D92CD9">
        <w:rPr>
          <w:rFonts w:ascii="Sabon Next LT" w:hAnsi="Sabon Next LT" w:cs="Sabon Next LT"/>
          <w:sz w:val="28"/>
          <w:szCs w:val="28"/>
        </w:rPr>
        <w:t>sides</w:t>
      </w:r>
      <w:r w:rsidR="000011AB">
        <w:rPr>
          <w:rFonts w:ascii="Sabon Next LT" w:hAnsi="Sabon Next LT" w:cs="Sabon Next LT"/>
          <w:sz w:val="28"/>
          <w:szCs w:val="28"/>
        </w:rPr>
        <w:t xml:space="preserve"> -</w:t>
      </w:r>
      <w:r w:rsidR="00F05E5A" w:rsidRPr="00D92CD9">
        <w:rPr>
          <w:rFonts w:ascii="Sabon Next LT" w:hAnsi="Sabon Next LT" w:cs="Sabon Next LT"/>
          <w:sz w:val="28"/>
          <w:szCs w:val="28"/>
        </w:rPr>
        <w:t xml:space="preserve"> meaning the </w:t>
      </w:r>
      <w:r w:rsidRPr="00D92CD9">
        <w:rPr>
          <w:rFonts w:ascii="Sabon Next LT" w:hAnsi="Sabon Next LT" w:cs="Sabon Next LT"/>
          <w:sz w:val="28"/>
          <w:szCs w:val="28"/>
        </w:rPr>
        <w:t>applicant</w:t>
      </w:r>
      <w:r w:rsidR="00F05E5A" w:rsidRPr="00D92CD9">
        <w:rPr>
          <w:rFonts w:ascii="Sabon Next LT" w:hAnsi="Sabon Next LT" w:cs="Sabon Next LT"/>
          <w:sz w:val="28"/>
          <w:szCs w:val="28"/>
        </w:rPr>
        <w:t xml:space="preserve"> </w:t>
      </w:r>
      <w:r w:rsidR="000011AB">
        <w:rPr>
          <w:rFonts w:ascii="Sabon Next LT" w:hAnsi="Sabon Next LT" w:cs="Sabon Next LT"/>
          <w:sz w:val="28"/>
          <w:szCs w:val="28"/>
        </w:rPr>
        <w:t xml:space="preserve">- </w:t>
      </w:r>
      <w:r w:rsidR="00B9076C" w:rsidRPr="00F810AD">
        <w:rPr>
          <w:rFonts w:ascii="Sabon Next LT" w:hAnsi="Sabon Next LT" w:cs="Sabon Next LT"/>
          <w:sz w:val="28"/>
          <w:szCs w:val="28"/>
        </w:rPr>
        <w:t xml:space="preserve">and the </w:t>
      </w:r>
      <w:r w:rsidR="003152D1" w:rsidRPr="00F810AD">
        <w:rPr>
          <w:rFonts w:ascii="Sabon Next LT" w:hAnsi="Sabon Next LT" w:cs="Sabon Next LT"/>
          <w:sz w:val="28"/>
          <w:szCs w:val="28"/>
        </w:rPr>
        <w:t>well-being</w:t>
      </w:r>
      <w:r w:rsidR="001A123D" w:rsidRPr="00F810AD">
        <w:rPr>
          <w:rFonts w:ascii="Sabon Next LT" w:hAnsi="Sabon Next LT" w:cs="Sabon Next LT"/>
          <w:sz w:val="28"/>
          <w:szCs w:val="28"/>
        </w:rPr>
        <w:t xml:space="preserve"> of the </w:t>
      </w:r>
      <w:r w:rsidR="00B9076C" w:rsidRPr="00F810AD">
        <w:rPr>
          <w:rFonts w:ascii="Sabon Next LT" w:hAnsi="Sabon Next LT" w:cs="Sabon Next LT"/>
          <w:sz w:val="28"/>
          <w:szCs w:val="28"/>
        </w:rPr>
        <w:t xml:space="preserve">citizens </w:t>
      </w:r>
      <w:r w:rsidR="000011AB" w:rsidRPr="00F810AD">
        <w:rPr>
          <w:rFonts w:ascii="Sabon Next LT" w:hAnsi="Sabon Next LT" w:cs="Sabon Next LT"/>
          <w:sz w:val="28"/>
          <w:szCs w:val="28"/>
        </w:rPr>
        <w:t xml:space="preserve">of Wareham and </w:t>
      </w:r>
      <w:r w:rsidR="00B9076C" w:rsidRPr="00F810AD">
        <w:rPr>
          <w:rFonts w:ascii="Sabon Next LT" w:hAnsi="Sabon Next LT" w:cs="Sabon Next LT"/>
          <w:sz w:val="28"/>
          <w:szCs w:val="28"/>
        </w:rPr>
        <w:t xml:space="preserve">the environment of </w:t>
      </w:r>
      <w:r w:rsidRPr="00F810AD">
        <w:rPr>
          <w:rFonts w:ascii="Sabon Next LT" w:hAnsi="Sabon Next LT" w:cs="Sabon Next LT"/>
          <w:sz w:val="28"/>
          <w:szCs w:val="28"/>
        </w:rPr>
        <w:t>Wareham.</w:t>
      </w:r>
    </w:p>
    <w:p w14:paraId="3FD2D629" w14:textId="77777777" w:rsidR="00196FCF" w:rsidRPr="00D92CD9" w:rsidRDefault="00196FCF" w:rsidP="00850187">
      <w:pPr>
        <w:rPr>
          <w:rFonts w:ascii="Sabon Next LT" w:hAnsi="Sabon Next LT" w:cs="Sabon Next LT"/>
          <w:sz w:val="28"/>
          <w:szCs w:val="28"/>
        </w:rPr>
      </w:pPr>
    </w:p>
    <w:p w14:paraId="4B67EE1C" w14:textId="1F6262C3" w:rsidR="008B0E68" w:rsidRDefault="005928D4">
      <w:pPr>
        <w:rPr>
          <w:rFonts w:ascii="Sabon Next LT" w:hAnsi="Sabon Next LT" w:cs="Sabon Next LT"/>
          <w:b/>
          <w:bCs/>
          <w:sz w:val="28"/>
          <w:szCs w:val="28"/>
          <w:u w:val="single"/>
        </w:rPr>
      </w:pPr>
      <w:r w:rsidRPr="00D92CD9">
        <w:rPr>
          <w:rFonts w:ascii="Sabon Next LT" w:hAnsi="Sabon Next LT" w:cs="Sabon Next LT"/>
          <w:b/>
          <w:bCs/>
          <w:sz w:val="28"/>
          <w:szCs w:val="28"/>
          <w:u w:val="single"/>
        </w:rPr>
        <w:t xml:space="preserve">Applicant’s </w:t>
      </w:r>
      <w:r w:rsidR="00281838">
        <w:rPr>
          <w:rFonts w:ascii="Sabon Next LT" w:hAnsi="Sabon Next LT" w:cs="Sabon Next LT"/>
          <w:b/>
          <w:bCs/>
          <w:sz w:val="28"/>
          <w:szCs w:val="28"/>
          <w:u w:val="single"/>
        </w:rPr>
        <w:t>S</w:t>
      </w:r>
      <w:r w:rsidRPr="00D92CD9">
        <w:rPr>
          <w:rFonts w:ascii="Sabon Next LT" w:hAnsi="Sabon Next LT" w:cs="Sabon Next LT"/>
          <w:b/>
          <w:bCs/>
          <w:sz w:val="28"/>
          <w:szCs w:val="28"/>
          <w:u w:val="single"/>
        </w:rPr>
        <w:t>ide</w:t>
      </w:r>
      <w:r w:rsidR="008F5A61" w:rsidRPr="00D92CD9">
        <w:rPr>
          <w:rFonts w:ascii="Sabon Next LT" w:hAnsi="Sabon Next LT" w:cs="Sabon Next LT"/>
          <w:b/>
          <w:bCs/>
          <w:sz w:val="28"/>
          <w:szCs w:val="28"/>
          <w:u w:val="single"/>
        </w:rPr>
        <w:t xml:space="preserve"> of the </w:t>
      </w:r>
      <w:r w:rsidR="00281838">
        <w:rPr>
          <w:rFonts w:ascii="Sabon Next LT" w:hAnsi="Sabon Next LT" w:cs="Sabon Next LT"/>
          <w:b/>
          <w:bCs/>
          <w:sz w:val="28"/>
          <w:szCs w:val="28"/>
          <w:u w:val="single"/>
        </w:rPr>
        <w:t>C</w:t>
      </w:r>
      <w:r w:rsidR="008F5A61" w:rsidRPr="00D92CD9">
        <w:rPr>
          <w:rFonts w:ascii="Sabon Next LT" w:hAnsi="Sabon Next LT" w:cs="Sabon Next LT"/>
          <w:b/>
          <w:bCs/>
          <w:sz w:val="28"/>
          <w:szCs w:val="28"/>
          <w:u w:val="single"/>
        </w:rPr>
        <w:t>oin</w:t>
      </w:r>
      <w:r w:rsidR="008B0E68" w:rsidRPr="00D92CD9">
        <w:rPr>
          <w:rFonts w:ascii="Sabon Next LT" w:hAnsi="Sabon Next LT" w:cs="Sabon Next LT"/>
          <w:b/>
          <w:bCs/>
          <w:sz w:val="28"/>
          <w:szCs w:val="28"/>
          <w:u w:val="single"/>
        </w:rPr>
        <w:t xml:space="preserve"> </w:t>
      </w:r>
    </w:p>
    <w:p w14:paraId="401C49A3" w14:textId="77777777" w:rsidR="004665C4" w:rsidRPr="00D92CD9" w:rsidRDefault="004665C4">
      <w:pPr>
        <w:rPr>
          <w:rFonts w:ascii="Sabon Next LT" w:hAnsi="Sabon Next LT" w:cs="Sabon Next LT"/>
          <w:b/>
          <w:bCs/>
          <w:sz w:val="28"/>
          <w:szCs w:val="28"/>
          <w:u w:val="single"/>
        </w:rPr>
      </w:pPr>
    </w:p>
    <w:p w14:paraId="01D6EC82" w14:textId="34D27843" w:rsidR="008F5A61" w:rsidRDefault="00AF0799" w:rsidP="001B76C2">
      <w:pPr>
        <w:rPr>
          <w:rFonts w:ascii="Sabon Next LT" w:hAnsi="Sabon Next LT" w:cs="Sabon Next LT"/>
          <w:sz w:val="28"/>
          <w:szCs w:val="28"/>
        </w:rPr>
      </w:pPr>
      <w:r>
        <w:rPr>
          <w:rFonts w:ascii="Sabon Next LT" w:hAnsi="Sabon Next LT" w:cs="Sabon Next LT"/>
          <w:sz w:val="28"/>
          <w:szCs w:val="28"/>
        </w:rPr>
        <w:t xml:space="preserve">Again - </w:t>
      </w:r>
      <w:r w:rsidR="00BD169A">
        <w:rPr>
          <w:rFonts w:ascii="Sabon Next LT" w:hAnsi="Sabon Next LT" w:cs="Sabon Next LT"/>
          <w:sz w:val="28"/>
          <w:szCs w:val="28"/>
        </w:rPr>
        <w:t>they</w:t>
      </w:r>
      <w:r w:rsidR="00B9076C" w:rsidRPr="005A7358">
        <w:rPr>
          <w:rFonts w:ascii="Sabon Next LT" w:hAnsi="Sabon Next LT" w:cs="Sabon Next LT"/>
          <w:sz w:val="28"/>
          <w:szCs w:val="28"/>
        </w:rPr>
        <w:t xml:space="preserve"> </w:t>
      </w:r>
      <w:r w:rsidR="008337E2">
        <w:rPr>
          <w:rFonts w:ascii="Sabon Next LT" w:hAnsi="Sabon Next LT" w:cs="Sabon Next LT"/>
          <w:sz w:val="28"/>
          <w:szCs w:val="28"/>
        </w:rPr>
        <w:t xml:space="preserve">need a </w:t>
      </w:r>
      <w:r w:rsidR="00B9076C" w:rsidRPr="005A7358">
        <w:rPr>
          <w:rFonts w:ascii="Sabon Next LT" w:hAnsi="Sabon Next LT" w:cs="Sabon Next LT"/>
          <w:sz w:val="28"/>
          <w:szCs w:val="28"/>
        </w:rPr>
        <w:t>customer</w:t>
      </w:r>
      <w:r w:rsidR="008337E2">
        <w:rPr>
          <w:rFonts w:ascii="Sabon Next LT" w:hAnsi="Sabon Next LT" w:cs="Sabon Next LT"/>
          <w:sz w:val="28"/>
          <w:szCs w:val="28"/>
        </w:rPr>
        <w:t>(</w:t>
      </w:r>
      <w:r w:rsidR="00145C9F" w:rsidRPr="005A7358">
        <w:rPr>
          <w:rFonts w:ascii="Sabon Next LT" w:hAnsi="Sabon Next LT" w:cs="Sabon Next LT"/>
          <w:sz w:val="28"/>
          <w:szCs w:val="28"/>
        </w:rPr>
        <w:t>s</w:t>
      </w:r>
      <w:r w:rsidR="008337E2">
        <w:rPr>
          <w:rFonts w:ascii="Sabon Next LT" w:hAnsi="Sabon Next LT" w:cs="Sabon Next LT"/>
          <w:sz w:val="28"/>
          <w:szCs w:val="28"/>
        </w:rPr>
        <w:t>)</w:t>
      </w:r>
      <w:r w:rsidR="00145C9F" w:rsidRPr="005A7358">
        <w:rPr>
          <w:rFonts w:ascii="Sabon Next LT" w:hAnsi="Sabon Next LT" w:cs="Sabon Next LT"/>
          <w:sz w:val="28"/>
          <w:szCs w:val="28"/>
        </w:rPr>
        <w:t xml:space="preserve"> for their intended </w:t>
      </w:r>
      <w:r w:rsidR="004B69FE" w:rsidRPr="005A7358">
        <w:rPr>
          <w:rFonts w:ascii="Sabon Next LT" w:hAnsi="Sabon Next LT" w:cs="Sabon Next LT"/>
          <w:sz w:val="28"/>
          <w:szCs w:val="28"/>
        </w:rPr>
        <w:t>product and</w:t>
      </w:r>
      <w:r w:rsidR="00B9076C" w:rsidRPr="005A7358">
        <w:rPr>
          <w:rFonts w:ascii="Sabon Next LT" w:hAnsi="Sabon Next LT" w:cs="Sabon Next LT"/>
          <w:sz w:val="28"/>
          <w:szCs w:val="28"/>
        </w:rPr>
        <w:t xml:space="preserve"> </w:t>
      </w:r>
      <w:r w:rsidR="0080313A">
        <w:rPr>
          <w:rFonts w:ascii="Sabon Next LT" w:hAnsi="Sabon Next LT" w:cs="Sabon Next LT"/>
          <w:sz w:val="28"/>
          <w:szCs w:val="28"/>
        </w:rPr>
        <w:t>want</w:t>
      </w:r>
      <w:r w:rsidR="005A7358">
        <w:rPr>
          <w:rFonts w:ascii="Sabon Next LT" w:hAnsi="Sabon Next LT" w:cs="Sabon Next LT"/>
          <w:sz w:val="28"/>
          <w:szCs w:val="28"/>
        </w:rPr>
        <w:t xml:space="preserve"> </w:t>
      </w:r>
      <w:r w:rsidR="004B69FE" w:rsidRPr="005A7358">
        <w:rPr>
          <w:rFonts w:ascii="Sabon Next LT" w:hAnsi="Sabon Next LT" w:cs="Sabon Next LT"/>
          <w:sz w:val="28"/>
          <w:szCs w:val="28"/>
        </w:rPr>
        <w:t>more time</w:t>
      </w:r>
      <w:r w:rsidR="00B9076C" w:rsidRPr="005A7358">
        <w:rPr>
          <w:rFonts w:ascii="Sabon Next LT" w:hAnsi="Sabon Next LT" w:cs="Sabon Next LT"/>
          <w:sz w:val="28"/>
          <w:szCs w:val="28"/>
        </w:rPr>
        <w:t xml:space="preserve"> </w:t>
      </w:r>
      <w:r w:rsidR="00513CA4" w:rsidRPr="005A7358">
        <w:rPr>
          <w:rFonts w:ascii="Sabon Next LT" w:hAnsi="Sabon Next LT" w:cs="Sabon Next LT"/>
          <w:sz w:val="28"/>
          <w:szCs w:val="28"/>
        </w:rPr>
        <w:t xml:space="preserve">to </w:t>
      </w:r>
      <w:r w:rsidR="00513CA4">
        <w:rPr>
          <w:rFonts w:ascii="Sabon Next LT" w:hAnsi="Sabon Next LT" w:cs="Sabon Next LT"/>
          <w:sz w:val="28"/>
          <w:szCs w:val="28"/>
        </w:rPr>
        <w:t>-</w:t>
      </w:r>
      <w:r w:rsidR="00C5102D">
        <w:rPr>
          <w:rFonts w:ascii="Sabon Next LT" w:hAnsi="Sabon Next LT" w:cs="Sabon Next LT"/>
          <w:sz w:val="28"/>
          <w:szCs w:val="28"/>
        </w:rPr>
        <w:t xml:space="preserve"> </w:t>
      </w:r>
      <w:r w:rsidR="00145C9F" w:rsidRPr="005A7358">
        <w:rPr>
          <w:rFonts w:ascii="Sabon Next LT" w:hAnsi="Sabon Next LT" w:cs="Sabon Next LT"/>
          <w:sz w:val="28"/>
          <w:szCs w:val="28"/>
        </w:rPr>
        <w:t xml:space="preserve">secure </w:t>
      </w:r>
      <w:r w:rsidR="001A123D">
        <w:rPr>
          <w:rFonts w:ascii="Sabon Next LT" w:hAnsi="Sabon Next LT" w:cs="Sabon Next LT"/>
          <w:sz w:val="28"/>
          <w:szCs w:val="28"/>
        </w:rPr>
        <w:t>one</w:t>
      </w:r>
      <w:r w:rsidR="00820D7B">
        <w:rPr>
          <w:rFonts w:ascii="Sabon Next LT" w:hAnsi="Sabon Next LT" w:cs="Sabon Next LT"/>
          <w:sz w:val="28"/>
          <w:szCs w:val="28"/>
        </w:rPr>
        <w:t>, having failed after two years</w:t>
      </w:r>
      <w:r w:rsidR="001A123D">
        <w:rPr>
          <w:rFonts w:ascii="Sabon Next LT" w:hAnsi="Sabon Next LT" w:cs="Sabon Next LT"/>
          <w:sz w:val="28"/>
          <w:szCs w:val="28"/>
        </w:rPr>
        <w:t>.</w:t>
      </w:r>
      <w:r w:rsidR="00145C9F" w:rsidRPr="005A7358">
        <w:rPr>
          <w:rFonts w:ascii="Sabon Next LT" w:hAnsi="Sabon Next LT" w:cs="Sabon Next LT"/>
          <w:sz w:val="28"/>
          <w:szCs w:val="28"/>
        </w:rPr>
        <w:t xml:space="preserve">  </w:t>
      </w:r>
      <w:r w:rsidR="001A123D">
        <w:rPr>
          <w:rFonts w:ascii="Sabon Next LT" w:hAnsi="Sabon Next LT" w:cs="Sabon Next LT"/>
          <w:sz w:val="28"/>
          <w:szCs w:val="28"/>
        </w:rPr>
        <w:t>Yet t</w:t>
      </w:r>
      <w:r w:rsidR="00145C9F" w:rsidRPr="005A7358">
        <w:rPr>
          <w:rFonts w:ascii="Sabon Next LT" w:hAnsi="Sabon Next LT" w:cs="Sabon Next LT"/>
          <w:sz w:val="28"/>
          <w:szCs w:val="28"/>
        </w:rPr>
        <w:t xml:space="preserve">hey </w:t>
      </w:r>
      <w:r w:rsidR="004B69FE" w:rsidRPr="005A7358">
        <w:rPr>
          <w:rFonts w:ascii="Sabon Next LT" w:hAnsi="Sabon Next LT" w:cs="Sabon Next LT"/>
          <w:sz w:val="28"/>
          <w:szCs w:val="28"/>
        </w:rPr>
        <w:t>have</w:t>
      </w:r>
      <w:r w:rsidR="00145C9F" w:rsidRPr="005A7358">
        <w:rPr>
          <w:rFonts w:ascii="Sabon Next LT" w:hAnsi="Sabon Next LT" w:cs="Sabon Next LT"/>
          <w:sz w:val="28"/>
          <w:szCs w:val="28"/>
        </w:rPr>
        <w:t xml:space="preserve"> </w:t>
      </w:r>
      <w:r w:rsidR="008337E2">
        <w:rPr>
          <w:rFonts w:ascii="Sabon Next LT" w:hAnsi="Sabon Next LT" w:cs="Sabon Next LT"/>
          <w:sz w:val="28"/>
          <w:szCs w:val="28"/>
        </w:rPr>
        <w:t xml:space="preserve">yet to </w:t>
      </w:r>
      <w:r w:rsidR="004B69FE" w:rsidRPr="005A7358">
        <w:rPr>
          <w:rFonts w:ascii="Sabon Next LT" w:hAnsi="Sabon Next LT" w:cs="Sabon Next LT"/>
          <w:sz w:val="28"/>
          <w:szCs w:val="28"/>
        </w:rPr>
        <w:t>present</w:t>
      </w:r>
      <w:r w:rsidR="008337E2">
        <w:rPr>
          <w:rFonts w:ascii="Sabon Next LT" w:hAnsi="Sabon Next LT" w:cs="Sabon Next LT"/>
          <w:sz w:val="28"/>
          <w:szCs w:val="28"/>
        </w:rPr>
        <w:t xml:space="preserve"> any </w:t>
      </w:r>
      <w:r w:rsidR="004B69FE" w:rsidRPr="005A7358">
        <w:rPr>
          <w:rFonts w:ascii="Sabon Next LT" w:hAnsi="Sabon Next LT" w:cs="Sabon Next LT"/>
          <w:sz w:val="28"/>
          <w:szCs w:val="28"/>
        </w:rPr>
        <w:t>evidence</w:t>
      </w:r>
      <w:r w:rsidR="00145C9F" w:rsidRPr="005A7358">
        <w:rPr>
          <w:rFonts w:ascii="Sabon Next LT" w:hAnsi="Sabon Next LT" w:cs="Sabon Next LT"/>
          <w:sz w:val="28"/>
          <w:szCs w:val="28"/>
        </w:rPr>
        <w:t xml:space="preserve"> of </w:t>
      </w:r>
      <w:r w:rsidR="008678FD">
        <w:rPr>
          <w:rFonts w:ascii="Sabon Next LT" w:hAnsi="Sabon Next LT" w:cs="Sabon Next LT"/>
          <w:sz w:val="28"/>
          <w:szCs w:val="28"/>
        </w:rPr>
        <w:t>whether</w:t>
      </w:r>
      <w:r w:rsidR="00145C9F" w:rsidRPr="005A7358">
        <w:rPr>
          <w:rFonts w:ascii="Sabon Next LT" w:hAnsi="Sabon Next LT" w:cs="Sabon Next LT"/>
          <w:sz w:val="28"/>
          <w:szCs w:val="28"/>
        </w:rPr>
        <w:t xml:space="preserve"> they will be </w:t>
      </w:r>
      <w:r w:rsidR="004B69FE" w:rsidRPr="005A7358">
        <w:rPr>
          <w:rFonts w:ascii="Sabon Next LT" w:hAnsi="Sabon Next LT" w:cs="Sabon Next LT"/>
          <w:sz w:val="28"/>
          <w:szCs w:val="28"/>
        </w:rPr>
        <w:t>successful</w:t>
      </w:r>
      <w:r w:rsidR="00145C9F" w:rsidRPr="005A7358">
        <w:rPr>
          <w:rFonts w:ascii="Sabon Next LT" w:hAnsi="Sabon Next LT" w:cs="Sabon Next LT"/>
          <w:sz w:val="28"/>
          <w:szCs w:val="28"/>
        </w:rPr>
        <w:t xml:space="preserve"> in doing so or </w:t>
      </w:r>
      <w:r w:rsidR="001B76C2" w:rsidRPr="005A7358">
        <w:rPr>
          <w:rFonts w:ascii="Sabon Next LT" w:hAnsi="Sabon Next LT" w:cs="Sabon Next LT"/>
          <w:sz w:val="28"/>
          <w:szCs w:val="28"/>
        </w:rPr>
        <w:t xml:space="preserve">how long it may </w:t>
      </w:r>
      <w:r w:rsidR="000F1EEB" w:rsidRPr="005A7358">
        <w:rPr>
          <w:rFonts w:ascii="Sabon Next LT" w:hAnsi="Sabon Next LT" w:cs="Sabon Next LT"/>
          <w:sz w:val="28"/>
          <w:szCs w:val="28"/>
        </w:rPr>
        <w:t>take</w:t>
      </w:r>
      <w:r w:rsidR="000F1EEB">
        <w:rPr>
          <w:rFonts w:ascii="Sabon Next LT" w:hAnsi="Sabon Next LT" w:cs="Sabon Next LT"/>
          <w:sz w:val="28"/>
          <w:szCs w:val="28"/>
        </w:rPr>
        <w:t xml:space="preserve"> - if</w:t>
      </w:r>
      <w:r w:rsidR="001A123D">
        <w:rPr>
          <w:rFonts w:ascii="Sabon Next LT" w:hAnsi="Sabon Next LT" w:cs="Sabon Next LT"/>
          <w:sz w:val="28"/>
          <w:szCs w:val="28"/>
        </w:rPr>
        <w:t xml:space="preserve"> they do</w:t>
      </w:r>
      <w:r w:rsidR="001B76C2" w:rsidRPr="005A7358">
        <w:rPr>
          <w:rFonts w:ascii="Sabon Next LT" w:hAnsi="Sabon Next LT" w:cs="Sabon Next LT"/>
          <w:sz w:val="28"/>
          <w:szCs w:val="28"/>
        </w:rPr>
        <w:t>.</w:t>
      </w:r>
      <w:r w:rsidR="008F5A61" w:rsidRPr="005A7358">
        <w:rPr>
          <w:rFonts w:ascii="Sabon Next LT" w:hAnsi="Sabon Next LT" w:cs="Sabon Next LT"/>
          <w:sz w:val="28"/>
          <w:szCs w:val="28"/>
        </w:rPr>
        <w:t xml:space="preserve"> </w:t>
      </w:r>
      <w:r w:rsidR="00A43017">
        <w:rPr>
          <w:rFonts w:ascii="Sabon Next LT" w:hAnsi="Sabon Next LT" w:cs="Sabon Next LT"/>
          <w:sz w:val="28"/>
          <w:szCs w:val="28"/>
        </w:rPr>
        <w:t xml:space="preserve"> </w:t>
      </w:r>
    </w:p>
    <w:p w14:paraId="5D14B618" w14:textId="095C8134" w:rsidR="00547197" w:rsidRDefault="00142607" w:rsidP="00547197">
      <w:pPr>
        <w:pStyle w:val="PlainText"/>
        <w:rPr>
          <w:rFonts w:ascii="Sabon Next LT" w:hAnsi="Sabon Next LT" w:cs="Sabon Next LT"/>
          <w:sz w:val="28"/>
          <w:szCs w:val="28"/>
        </w:rPr>
      </w:pPr>
      <w:r>
        <w:rPr>
          <w:rFonts w:ascii="Sabon Next LT" w:hAnsi="Sabon Next LT" w:cs="Sabon Next LT"/>
          <w:sz w:val="28"/>
          <w:szCs w:val="28"/>
        </w:rPr>
        <w:t>And i</w:t>
      </w:r>
      <w:r w:rsidR="00547197" w:rsidRPr="00D92CD9">
        <w:rPr>
          <w:rFonts w:ascii="Sabon Next LT" w:hAnsi="Sabon Next LT" w:cs="Sabon Next LT"/>
          <w:sz w:val="28"/>
          <w:szCs w:val="28"/>
        </w:rPr>
        <w:t>n this regard</w:t>
      </w:r>
      <w:r w:rsidR="00281838">
        <w:rPr>
          <w:rFonts w:ascii="Sabon Next LT" w:hAnsi="Sabon Next LT" w:cs="Sabon Next LT"/>
          <w:sz w:val="28"/>
          <w:szCs w:val="28"/>
        </w:rPr>
        <w:t>,</w:t>
      </w:r>
      <w:r w:rsidR="00547197" w:rsidRPr="00D92CD9">
        <w:rPr>
          <w:rFonts w:ascii="Sabon Next LT" w:hAnsi="Sabon Next LT" w:cs="Sabon Next LT"/>
          <w:sz w:val="28"/>
          <w:szCs w:val="28"/>
        </w:rPr>
        <w:t xml:space="preserve"> we note</w:t>
      </w:r>
      <w:r w:rsidR="00281838">
        <w:rPr>
          <w:rFonts w:ascii="Sabon Next LT" w:hAnsi="Sabon Next LT" w:cs="Sabon Next LT"/>
          <w:sz w:val="28"/>
          <w:szCs w:val="28"/>
        </w:rPr>
        <w:t xml:space="preserve"> </w:t>
      </w:r>
      <w:r w:rsidR="008678FD">
        <w:rPr>
          <w:rFonts w:ascii="Sabon Next LT" w:hAnsi="Sabon Next LT" w:cs="Sabon Next LT"/>
          <w:sz w:val="28"/>
          <w:szCs w:val="28"/>
        </w:rPr>
        <w:t xml:space="preserve">- </w:t>
      </w:r>
      <w:r w:rsidR="008678FD" w:rsidRPr="00D92CD9">
        <w:rPr>
          <w:rFonts w:ascii="Sabon Next LT" w:hAnsi="Sabon Next LT" w:cs="Sabon Next LT"/>
          <w:sz w:val="28"/>
          <w:szCs w:val="28"/>
        </w:rPr>
        <w:t>“</w:t>
      </w:r>
      <w:r w:rsidR="00547197" w:rsidRPr="00D92CD9">
        <w:rPr>
          <w:rFonts w:ascii="Sabon Next LT" w:hAnsi="Sabon Next LT" w:cs="Sabon Next LT"/>
          <w:sz w:val="28"/>
          <w:szCs w:val="28"/>
        </w:rPr>
        <w:t>During the 2000-2016 time period, for example, only 23 percent of the projects entering interconnection queues have subsequently been built. These completion percentages are declining and are lower for solar and wind than for other resources.</w:t>
      </w:r>
      <w:r w:rsidR="006F226B" w:rsidRPr="00D92CD9">
        <w:rPr>
          <w:rFonts w:ascii="Sabon Next LT" w:hAnsi="Sabon Next LT" w:cs="Sabon Next LT"/>
          <w:sz w:val="28"/>
          <w:szCs w:val="28"/>
        </w:rPr>
        <w:t>”</w:t>
      </w:r>
      <w:r w:rsidR="00547197" w:rsidRPr="00D92CD9">
        <w:rPr>
          <w:rFonts w:ascii="Sabon Next LT" w:hAnsi="Sabon Next LT" w:cs="Sabon Next LT"/>
          <w:sz w:val="28"/>
          <w:szCs w:val="28"/>
        </w:rPr>
        <w:t xml:space="preserve"> -  Solar Builder</w:t>
      </w:r>
      <w:r w:rsidR="00F873E8">
        <w:rPr>
          <w:rFonts w:ascii="Sabon Next LT" w:hAnsi="Sabon Next LT" w:cs="Sabon Next LT"/>
          <w:sz w:val="28"/>
          <w:szCs w:val="28"/>
        </w:rPr>
        <w:t xml:space="preserve">, </w:t>
      </w:r>
      <w:r w:rsidR="00547197" w:rsidRPr="00D92CD9">
        <w:rPr>
          <w:rFonts w:ascii="Sabon Next LT" w:hAnsi="Sabon Next LT" w:cs="Sabon Next LT"/>
          <w:sz w:val="28"/>
          <w:szCs w:val="28"/>
        </w:rPr>
        <w:t>published by: Benjamin Media Inc.</w:t>
      </w:r>
    </w:p>
    <w:p w14:paraId="67A99E24" w14:textId="77777777" w:rsidR="00AF0799" w:rsidRDefault="00AF0799" w:rsidP="00547197">
      <w:pPr>
        <w:pStyle w:val="PlainText"/>
        <w:rPr>
          <w:rFonts w:ascii="Sabon Next LT" w:hAnsi="Sabon Next LT" w:cs="Sabon Next LT"/>
          <w:sz w:val="28"/>
          <w:szCs w:val="28"/>
        </w:rPr>
      </w:pPr>
    </w:p>
    <w:p w14:paraId="45AC3992" w14:textId="3C55FF57" w:rsidR="00AF0799" w:rsidRDefault="00AF0799" w:rsidP="00AF0799">
      <w:pPr>
        <w:rPr>
          <w:rFonts w:ascii="Sabon Next LT" w:hAnsi="Sabon Next LT" w:cs="Sabon Next LT"/>
          <w:sz w:val="28"/>
          <w:szCs w:val="28"/>
        </w:rPr>
      </w:pPr>
      <w:r>
        <w:rPr>
          <w:rFonts w:ascii="Sabon Next LT" w:hAnsi="Sabon Next LT" w:cs="Sabon Next LT"/>
          <w:sz w:val="28"/>
          <w:szCs w:val="28"/>
        </w:rPr>
        <w:t xml:space="preserve">Indeed, the applicants have also acknowledged that the </w:t>
      </w:r>
      <w:r w:rsidR="00BD169A">
        <w:rPr>
          <w:rFonts w:ascii="Sabon Next LT" w:hAnsi="Sabon Next LT" w:cs="Sabon Next LT"/>
          <w:sz w:val="28"/>
          <w:szCs w:val="28"/>
        </w:rPr>
        <w:t>decision on</w:t>
      </w:r>
      <w:r>
        <w:rPr>
          <w:rFonts w:ascii="Sabon Next LT" w:hAnsi="Sabon Next LT" w:cs="Sabon Next LT"/>
          <w:sz w:val="28"/>
          <w:szCs w:val="28"/>
        </w:rPr>
        <w:t xml:space="preserve"> the part of the potential customer</w:t>
      </w:r>
      <w:r w:rsidR="00BD169A">
        <w:rPr>
          <w:rFonts w:ascii="Sabon Next LT" w:hAnsi="Sabon Next LT" w:cs="Sabon Next LT"/>
          <w:sz w:val="28"/>
          <w:szCs w:val="28"/>
        </w:rPr>
        <w:t>(s)</w:t>
      </w:r>
      <w:r>
        <w:rPr>
          <w:rFonts w:ascii="Sabon Next LT" w:hAnsi="Sabon Next LT" w:cs="Sabon Next LT"/>
          <w:sz w:val="28"/>
          <w:szCs w:val="28"/>
        </w:rPr>
        <w:t xml:space="preserve"> is out of the applicants’ own control.  </w:t>
      </w:r>
      <w:r w:rsidR="000341D8" w:rsidRPr="007603D4">
        <w:rPr>
          <w:rFonts w:ascii="Sabon Next LT" w:hAnsi="Sabon Next LT" w:cs="Sabon Next LT"/>
          <w:b/>
          <w:bCs/>
          <w:sz w:val="28"/>
          <w:szCs w:val="28"/>
        </w:rPr>
        <w:t xml:space="preserve">And they </w:t>
      </w:r>
      <w:r w:rsidR="007603D4">
        <w:rPr>
          <w:rFonts w:ascii="Sabon Next LT" w:hAnsi="Sabon Next LT" w:cs="Sabon Next LT"/>
          <w:b/>
          <w:bCs/>
          <w:sz w:val="28"/>
          <w:szCs w:val="28"/>
        </w:rPr>
        <w:t xml:space="preserve">completely </w:t>
      </w:r>
      <w:r w:rsidR="000341D8" w:rsidRPr="007603D4">
        <w:rPr>
          <w:rFonts w:ascii="Sabon Next LT" w:hAnsi="Sabon Next LT" w:cs="Sabon Next LT"/>
          <w:b/>
          <w:bCs/>
          <w:sz w:val="28"/>
          <w:szCs w:val="28"/>
        </w:rPr>
        <w:t xml:space="preserve">ignore the </w:t>
      </w:r>
      <w:r w:rsidR="00C7698C" w:rsidRPr="00C7698C">
        <w:rPr>
          <w:rFonts w:ascii="Sabon Next LT" w:hAnsi="Sabon Next LT" w:cs="Sabon Next LT"/>
          <w:b/>
          <w:bCs/>
          <w:sz w:val="28"/>
          <w:szCs w:val="28"/>
        </w:rPr>
        <w:t>possibility that the customer for whom they are waiting may insist upon economically unbearable terms</w:t>
      </w:r>
      <w:r w:rsidR="000341D8" w:rsidRPr="007603D4">
        <w:rPr>
          <w:rFonts w:ascii="Sabon Next LT" w:hAnsi="Sabon Next LT" w:cs="Sabon Next LT"/>
          <w:b/>
          <w:bCs/>
          <w:sz w:val="28"/>
          <w:szCs w:val="28"/>
        </w:rPr>
        <w:t xml:space="preserve"> for the projects.</w:t>
      </w:r>
      <w:r w:rsidR="000341D8">
        <w:rPr>
          <w:rFonts w:ascii="Sabon Next LT" w:hAnsi="Sabon Next LT" w:cs="Sabon Next LT"/>
          <w:sz w:val="28"/>
          <w:szCs w:val="28"/>
        </w:rPr>
        <w:t xml:space="preserve"> </w:t>
      </w:r>
      <w:r w:rsidR="00BD169A">
        <w:rPr>
          <w:rFonts w:ascii="Sabon Next LT" w:hAnsi="Sabon Next LT" w:cs="Sabon Next LT"/>
          <w:sz w:val="28"/>
          <w:szCs w:val="28"/>
        </w:rPr>
        <w:t xml:space="preserve">Thus, if good cause includes </w:t>
      </w:r>
      <w:r w:rsidR="00F2723B">
        <w:rPr>
          <w:rFonts w:ascii="Sabon Next LT" w:hAnsi="Sabon Next LT" w:cs="Sabon Next LT"/>
          <w:sz w:val="28"/>
          <w:szCs w:val="28"/>
        </w:rPr>
        <w:t xml:space="preserve">the </w:t>
      </w:r>
      <w:r w:rsidR="00BD169A">
        <w:rPr>
          <w:rFonts w:ascii="Sabon Next LT" w:hAnsi="Sabon Next LT" w:cs="Sabon Next LT"/>
          <w:sz w:val="28"/>
          <w:szCs w:val="28"/>
        </w:rPr>
        <w:t xml:space="preserve">inability to obtain a customer – because the customer has not yet decided whether to do business with the applicants  – </w:t>
      </w:r>
      <w:r w:rsidR="00792CD7">
        <w:rPr>
          <w:rFonts w:ascii="Sabon Next LT" w:hAnsi="Sabon Next LT" w:cs="Sabon Next LT"/>
          <w:sz w:val="28"/>
          <w:szCs w:val="28"/>
        </w:rPr>
        <w:t xml:space="preserve">or </w:t>
      </w:r>
      <w:r w:rsidR="00792CD7">
        <w:rPr>
          <w:rFonts w:ascii="Sabon Next LT" w:hAnsi="Sabon Next LT" w:cs="Sabon Next LT"/>
          <w:sz w:val="28"/>
          <w:szCs w:val="28"/>
        </w:rPr>
        <w:lastRenderedPageBreak/>
        <w:t xml:space="preserve">on </w:t>
      </w:r>
      <w:r w:rsidR="003E32A2">
        <w:rPr>
          <w:rFonts w:ascii="Sabon Next LT" w:hAnsi="Sabon Next LT" w:cs="Sabon Next LT"/>
          <w:sz w:val="28"/>
          <w:szCs w:val="28"/>
        </w:rPr>
        <w:t xml:space="preserve">what </w:t>
      </w:r>
      <w:r w:rsidR="00792CD7">
        <w:rPr>
          <w:rFonts w:ascii="Sabon Next LT" w:hAnsi="Sabon Next LT" w:cs="Sabon Next LT"/>
          <w:sz w:val="28"/>
          <w:szCs w:val="28"/>
        </w:rPr>
        <w:t xml:space="preserve">terms </w:t>
      </w:r>
      <w:r w:rsidR="00ED6765">
        <w:rPr>
          <w:rFonts w:ascii="Sabon Next LT" w:hAnsi="Sabon Next LT" w:cs="Sabon Next LT"/>
          <w:sz w:val="28"/>
          <w:szCs w:val="28"/>
        </w:rPr>
        <w:t>they</w:t>
      </w:r>
      <w:r w:rsidR="00792CD7">
        <w:rPr>
          <w:rFonts w:ascii="Sabon Next LT" w:hAnsi="Sabon Next LT" w:cs="Sabon Next LT"/>
          <w:sz w:val="28"/>
          <w:szCs w:val="28"/>
        </w:rPr>
        <w:t xml:space="preserve"> may </w:t>
      </w:r>
      <w:r w:rsidR="00ED6765">
        <w:rPr>
          <w:rFonts w:ascii="Sabon Next LT" w:hAnsi="Sabon Next LT" w:cs="Sabon Next LT"/>
          <w:sz w:val="28"/>
          <w:szCs w:val="28"/>
        </w:rPr>
        <w:t xml:space="preserve">do </w:t>
      </w:r>
      <w:r w:rsidR="007D55A6">
        <w:rPr>
          <w:rFonts w:ascii="Sabon Next LT" w:hAnsi="Sabon Next LT" w:cs="Sabon Next LT"/>
          <w:sz w:val="28"/>
          <w:szCs w:val="28"/>
        </w:rPr>
        <w:t xml:space="preserve">such </w:t>
      </w:r>
      <w:r w:rsidR="00ED6765">
        <w:rPr>
          <w:rFonts w:ascii="Sabon Next LT" w:hAnsi="Sabon Next LT" w:cs="Sabon Next LT"/>
          <w:sz w:val="28"/>
          <w:szCs w:val="28"/>
        </w:rPr>
        <w:t xml:space="preserve">business </w:t>
      </w:r>
      <w:r w:rsidR="00792CD7">
        <w:rPr>
          <w:rFonts w:ascii="Sabon Next LT" w:hAnsi="Sabon Next LT" w:cs="Sabon Next LT"/>
          <w:sz w:val="28"/>
          <w:szCs w:val="28"/>
        </w:rPr>
        <w:t xml:space="preserve"> </w:t>
      </w:r>
      <w:r w:rsidR="007603D4">
        <w:rPr>
          <w:rFonts w:ascii="Sabon Next LT" w:hAnsi="Sabon Next LT" w:cs="Sabon Next LT"/>
          <w:sz w:val="28"/>
          <w:szCs w:val="28"/>
        </w:rPr>
        <w:t xml:space="preserve">- </w:t>
      </w:r>
      <w:r w:rsidR="00BD169A">
        <w:rPr>
          <w:rFonts w:ascii="Sabon Next LT" w:hAnsi="Sabon Next LT" w:cs="Sabon Next LT"/>
          <w:sz w:val="28"/>
          <w:szCs w:val="28"/>
        </w:rPr>
        <w:t xml:space="preserve">this project could be </w:t>
      </w:r>
      <w:r w:rsidR="00C7698C">
        <w:rPr>
          <w:rFonts w:ascii="Sabon Next LT" w:hAnsi="Sabon Next LT" w:cs="Sabon Next LT"/>
          <w:sz w:val="28"/>
          <w:szCs w:val="28"/>
        </w:rPr>
        <w:t>perpetually delayed</w:t>
      </w:r>
      <w:r w:rsidR="00BD169A">
        <w:rPr>
          <w:rFonts w:ascii="Sabon Next LT" w:hAnsi="Sabon Next LT" w:cs="Sabon Next LT"/>
          <w:sz w:val="28"/>
          <w:szCs w:val="28"/>
        </w:rPr>
        <w:t>.</w:t>
      </w:r>
      <w:r w:rsidR="007603D4">
        <w:rPr>
          <w:rFonts w:ascii="Sabon Next LT" w:hAnsi="Sabon Next LT" w:cs="Sabon Next LT"/>
          <w:sz w:val="28"/>
          <w:szCs w:val="28"/>
        </w:rPr>
        <w:t xml:space="preserve"> </w:t>
      </w:r>
    </w:p>
    <w:p w14:paraId="3D148EDC" w14:textId="77777777" w:rsidR="007603D4" w:rsidRDefault="007603D4" w:rsidP="00AF0799">
      <w:pPr>
        <w:rPr>
          <w:rFonts w:ascii="Sabon Next LT" w:hAnsi="Sabon Next LT" w:cs="Sabon Next LT"/>
          <w:sz w:val="28"/>
          <w:szCs w:val="28"/>
        </w:rPr>
      </w:pPr>
    </w:p>
    <w:p w14:paraId="4032ED7C" w14:textId="4023EC44" w:rsidR="001F7CAB" w:rsidRDefault="001F7CAB" w:rsidP="001F7CAB">
      <w:pPr>
        <w:rPr>
          <w:rFonts w:ascii="Sabon Next LT" w:hAnsi="Sabon Next LT" w:cs="Sabon Next LT"/>
          <w:b/>
          <w:bCs/>
          <w:sz w:val="28"/>
          <w:szCs w:val="28"/>
          <w:u w:val="single"/>
        </w:rPr>
      </w:pPr>
      <w:r w:rsidRPr="00F569C4">
        <w:rPr>
          <w:rFonts w:ascii="Sabon Next LT" w:hAnsi="Sabon Next LT" w:cs="Sabon Next LT"/>
          <w:b/>
          <w:bCs/>
          <w:sz w:val="28"/>
          <w:szCs w:val="28"/>
          <w:u w:val="single"/>
        </w:rPr>
        <w:t>Town</w:t>
      </w:r>
      <w:r w:rsidR="00533A10" w:rsidRPr="00F569C4">
        <w:rPr>
          <w:rFonts w:ascii="Sabon Next LT" w:hAnsi="Sabon Next LT" w:cs="Sabon Next LT"/>
          <w:b/>
          <w:bCs/>
          <w:sz w:val="28"/>
          <w:szCs w:val="28"/>
          <w:u w:val="single"/>
        </w:rPr>
        <w:t>’</w:t>
      </w:r>
      <w:r w:rsidRPr="00F569C4">
        <w:rPr>
          <w:rFonts w:ascii="Sabon Next LT" w:hAnsi="Sabon Next LT" w:cs="Sabon Next LT"/>
          <w:b/>
          <w:bCs/>
          <w:sz w:val="28"/>
          <w:szCs w:val="28"/>
          <w:u w:val="single"/>
        </w:rPr>
        <w:t xml:space="preserve">s </w:t>
      </w:r>
      <w:r w:rsidR="00D722AC" w:rsidRPr="00F569C4">
        <w:rPr>
          <w:rFonts w:ascii="Sabon Next LT" w:hAnsi="Sabon Next LT" w:cs="Sabon Next LT"/>
          <w:b/>
          <w:bCs/>
          <w:sz w:val="28"/>
          <w:szCs w:val="28"/>
          <w:u w:val="single"/>
        </w:rPr>
        <w:t>S</w:t>
      </w:r>
      <w:r w:rsidR="00F17172" w:rsidRPr="00F569C4">
        <w:rPr>
          <w:rFonts w:ascii="Sabon Next LT" w:hAnsi="Sabon Next LT" w:cs="Sabon Next LT"/>
          <w:b/>
          <w:bCs/>
          <w:sz w:val="28"/>
          <w:szCs w:val="28"/>
          <w:u w:val="single"/>
        </w:rPr>
        <w:t xml:space="preserve">ide of the </w:t>
      </w:r>
      <w:r w:rsidR="00D722AC" w:rsidRPr="00F569C4">
        <w:rPr>
          <w:rFonts w:ascii="Sabon Next LT" w:hAnsi="Sabon Next LT" w:cs="Sabon Next LT"/>
          <w:b/>
          <w:bCs/>
          <w:sz w:val="28"/>
          <w:szCs w:val="28"/>
          <w:u w:val="single"/>
        </w:rPr>
        <w:t>C</w:t>
      </w:r>
      <w:r w:rsidR="00F17172" w:rsidRPr="00F569C4">
        <w:rPr>
          <w:rFonts w:ascii="Sabon Next LT" w:hAnsi="Sabon Next LT" w:cs="Sabon Next LT"/>
          <w:b/>
          <w:bCs/>
          <w:sz w:val="28"/>
          <w:szCs w:val="28"/>
          <w:u w:val="single"/>
        </w:rPr>
        <w:t xml:space="preserve">oin – </w:t>
      </w:r>
      <w:r w:rsidR="00D722AC" w:rsidRPr="00F569C4">
        <w:rPr>
          <w:rFonts w:ascii="Sabon Next LT" w:hAnsi="Sabon Next LT" w:cs="Sabon Next LT"/>
          <w:b/>
          <w:bCs/>
          <w:sz w:val="28"/>
          <w:szCs w:val="28"/>
          <w:u w:val="single"/>
        </w:rPr>
        <w:t>G</w:t>
      </w:r>
      <w:r w:rsidRPr="00F569C4">
        <w:rPr>
          <w:rFonts w:ascii="Sabon Next LT" w:hAnsi="Sabon Next LT" w:cs="Sabon Next LT"/>
          <w:b/>
          <w:bCs/>
          <w:sz w:val="28"/>
          <w:szCs w:val="28"/>
          <w:u w:val="single"/>
        </w:rPr>
        <w:t xml:space="preserve">ood </w:t>
      </w:r>
      <w:r w:rsidR="00D722AC" w:rsidRPr="00F569C4">
        <w:rPr>
          <w:rFonts w:ascii="Sabon Next LT" w:hAnsi="Sabon Next LT" w:cs="Sabon Next LT"/>
          <w:b/>
          <w:bCs/>
          <w:sz w:val="28"/>
          <w:szCs w:val="28"/>
          <w:u w:val="single"/>
        </w:rPr>
        <w:t>C</w:t>
      </w:r>
      <w:r w:rsidRPr="00F569C4">
        <w:rPr>
          <w:rFonts w:ascii="Sabon Next LT" w:hAnsi="Sabon Next LT" w:cs="Sabon Next LT"/>
          <w:b/>
          <w:bCs/>
          <w:sz w:val="28"/>
          <w:szCs w:val="28"/>
          <w:u w:val="single"/>
        </w:rPr>
        <w:t>ause to say NO</w:t>
      </w:r>
      <w:r w:rsidR="008B13E7">
        <w:rPr>
          <w:rFonts w:ascii="Sabon Next LT" w:hAnsi="Sabon Next LT" w:cs="Sabon Next LT"/>
          <w:b/>
          <w:bCs/>
          <w:sz w:val="28"/>
          <w:szCs w:val="28"/>
          <w:u w:val="single"/>
        </w:rPr>
        <w:t xml:space="preserve"> is Abundant </w:t>
      </w:r>
      <w:r w:rsidRPr="00F569C4">
        <w:rPr>
          <w:rFonts w:ascii="Sabon Next LT" w:hAnsi="Sabon Next LT" w:cs="Sabon Next LT"/>
          <w:b/>
          <w:bCs/>
          <w:sz w:val="28"/>
          <w:szCs w:val="28"/>
          <w:u w:val="single"/>
        </w:rPr>
        <w:t xml:space="preserve"> </w:t>
      </w:r>
    </w:p>
    <w:p w14:paraId="6EE36A25" w14:textId="77777777" w:rsidR="00786D36" w:rsidRPr="00F569C4" w:rsidRDefault="00786D36" w:rsidP="001F7CAB">
      <w:pPr>
        <w:rPr>
          <w:rFonts w:ascii="Sabon Next LT" w:hAnsi="Sabon Next LT" w:cs="Sabon Next LT"/>
          <w:b/>
          <w:bCs/>
          <w:sz w:val="28"/>
          <w:szCs w:val="28"/>
          <w:u w:val="single"/>
        </w:rPr>
      </w:pPr>
    </w:p>
    <w:p w14:paraId="354098D4" w14:textId="74DC3FA2" w:rsidR="00FC039F" w:rsidRPr="00D92CD9" w:rsidRDefault="00267702" w:rsidP="00547197">
      <w:pPr>
        <w:rPr>
          <w:rFonts w:ascii="Sabon Next LT" w:hAnsi="Sabon Next LT" w:cs="Sabon Next LT"/>
          <w:sz w:val="28"/>
          <w:szCs w:val="28"/>
        </w:rPr>
      </w:pPr>
      <w:r w:rsidRPr="00D92CD9">
        <w:rPr>
          <w:rFonts w:ascii="Sabon Next LT" w:hAnsi="Sabon Next LT" w:cs="Sabon Next LT"/>
          <w:sz w:val="28"/>
          <w:szCs w:val="28"/>
        </w:rPr>
        <w:t xml:space="preserve">First </w:t>
      </w:r>
      <w:r w:rsidR="00C505FA" w:rsidRPr="00D92CD9">
        <w:rPr>
          <w:rFonts w:ascii="Sabon Next LT" w:hAnsi="Sabon Next LT" w:cs="Sabon Next LT"/>
          <w:sz w:val="28"/>
          <w:szCs w:val="28"/>
        </w:rPr>
        <w:t>Borrego</w:t>
      </w:r>
      <w:r w:rsidR="00FC039F" w:rsidRPr="00D92CD9">
        <w:rPr>
          <w:rFonts w:ascii="Sabon Next LT" w:hAnsi="Sabon Next LT" w:cs="Sabon Next LT"/>
          <w:sz w:val="28"/>
          <w:szCs w:val="28"/>
        </w:rPr>
        <w:t xml:space="preserve">, </w:t>
      </w:r>
      <w:r w:rsidR="001B76C2" w:rsidRPr="00D92CD9">
        <w:rPr>
          <w:rFonts w:ascii="Sabon Next LT" w:hAnsi="Sabon Next LT" w:cs="Sabon Next LT"/>
          <w:sz w:val="28"/>
          <w:szCs w:val="28"/>
        </w:rPr>
        <w:t xml:space="preserve">now </w:t>
      </w:r>
      <w:r w:rsidR="00547197" w:rsidRPr="00D92CD9">
        <w:rPr>
          <w:rFonts w:ascii="Sabon Next LT" w:hAnsi="Sabon Next LT" w:cs="Sabon Next LT"/>
          <w:sz w:val="28"/>
          <w:szCs w:val="28"/>
        </w:rPr>
        <w:t xml:space="preserve">New Leaf Energy.  </w:t>
      </w:r>
      <w:r w:rsidR="004A7E4B">
        <w:rPr>
          <w:rFonts w:ascii="Sabon Next LT" w:hAnsi="Sabon Next LT" w:cs="Sabon Next LT"/>
          <w:sz w:val="28"/>
          <w:szCs w:val="28"/>
        </w:rPr>
        <w:t>And w</w:t>
      </w:r>
      <w:r w:rsidR="00547197" w:rsidRPr="00D92CD9">
        <w:rPr>
          <w:rFonts w:ascii="Sabon Next LT" w:hAnsi="Sabon Next LT" w:cs="Sabon Next LT"/>
          <w:sz w:val="28"/>
          <w:szCs w:val="28"/>
        </w:rPr>
        <w:t xml:space="preserve">ho </w:t>
      </w:r>
      <w:r w:rsidR="00BC3A88">
        <w:rPr>
          <w:rFonts w:ascii="Sabon Next LT" w:hAnsi="Sabon Next LT" w:cs="Sabon Next LT"/>
          <w:sz w:val="28"/>
          <w:szCs w:val="28"/>
        </w:rPr>
        <w:t xml:space="preserve">will it be </w:t>
      </w:r>
      <w:r w:rsidR="000F1EEB" w:rsidRPr="00D92CD9">
        <w:rPr>
          <w:rFonts w:ascii="Sabon Next LT" w:hAnsi="Sabon Next LT" w:cs="Sabon Next LT"/>
          <w:sz w:val="28"/>
          <w:szCs w:val="28"/>
        </w:rPr>
        <w:t>next?</w:t>
      </w:r>
    </w:p>
    <w:p w14:paraId="7E6DF3F2" w14:textId="6736CB54" w:rsidR="00AF3F5A" w:rsidRDefault="00547197" w:rsidP="00D722AC">
      <w:pPr>
        <w:rPr>
          <w:rFonts w:ascii="Sabon Next LT" w:hAnsi="Sabon Next LT" w:cs="Sabon Next LT"/>
          <w:sz w:val="28"/>
          <w:szCs w:val="28"/>
        </w:rPr>
      </w:pPr>
      <w:r w:rsidRPr="00D92CD9">
        <w:rPr>
          <w:rFonts w:ascii="Sabon Next LT" w:hAnsi="Sabon Next LT" w:cs="Sabon Next LT"/>
          <w:sz w:val="28"/>
          <w:szCs w:val="28"/>
        </w:rPr>
        <w:t xml:space="preserve">The </w:t>
      </w:r>
      <w:r w:rsidR="000A6B51">
        <w:rPr>
          <w:rFonts w:ascii="Sabon Next LT" w:hAnsi="Sabon Next LT" w:cs="Sabon Next LT"/>
          <w:sz w:val="28"/>
          <w:szCs w:val="28"/>
        </w:rPr>
        <w:t>approvals issued were</w:t>
      </w:r>
      <w:r w:rsidRPr="00D92CD9">
        <w:rPr>
          <w:rFonts w:ascii="Sabon Next LT" w:hAnsi="Sabon Next LT" w:cs="Sabon Next LT"/>
          <w:sz w:val="28"/>
          <w:szCs w:val="28"/>
        </w:rPr>
        <w:t xml:space="preserve"> the result of an </w:t>
      </w:r>
      <w:r w:rsidR="00C505FA" w:rsidRPr="00D92CD9">
        <w:rPr>
          <w:rFonts w:ascii="Sabon Next LT" w:hAnsi="Sabon Next LT" w:cs="Sabon Next LT"/>
          <w:sz w:val="28"/>
          <w:szCs w:val="28"/>
        </w:rPr>
        <w:t>evaluat</w:t>
      </w:r>
      <w:r w:rsidRPr="00D92CD9">
        <w:rPr>
          <w:rFonts w:ascii="Sabon Next LT" w:hAnsi="Sabon Next LT" w:cs="Sabon Next LT"/>
          <w:sz w:val="28"/>
          <w:szCs w:val="28"/>
        </w:rPr>
        <w:t xml:space="preserve">ion </w:t>
      </w:r>
      <w:r w:rsidR="004B69FE" w:rsidRPr="00D92CD9">
        <w:rPr>
          <w:rFonts w:ascii="Sabon Next LT" w:hAnsi="Sabon Next LT" w:cs="Sabon Next LT"/>
          <w:sz w:val="28"/>
          <w:szCs w:val="28"/>
        </w:rPr>
        <w:t>of Borrego</w:t>
      </w:r>
      <w:r w:rsidR="00AF3F5A" w:rsidRPr="00D92CD9">
        <w:rPr>
          <w:rFonts w:ascii="Sabon Next LT" w:hAnsi="Sabon Next LT" w:cs="Sabon Next LT"/>
          <w:sz w:val="28"/>
          <w:szCs w:val="28"/>
        </w:rPr>
        <w:t xml:space="preserve"> </w:t>
      </w:r>
      <w:r w:rsidR="00742914" w:rsidRPr="00D92CD9">
        <w:rPr>
          <w:rFonts w:ascii="Sabon Next LT" w:hAnsi="Sabon Next LT" w:cs="Sabon Next LT"/>
          <w:sz w:val="28"/>
          <w:szCs w:val="28"/>
        </w:rPr>
        <w:t>only</w:t>
      </w:r>
      <w:r w:rsidR="000A6B51">
        <w:rPr>
          <w:rFonts w:ascii="Sabon Next LT" w:hAnsi="Sabon Next LT" w:cs="Sabon Next LT"/>
          <w:sz w:val="28"/>
          <w:szCs w:val="28"/>
        </w:rPr>
        <w:t xml:space="preserve">. </w:t>
      </w:r>
      <w:r w:rsidR="00E14A7E">
        <w:rPr>
          <w:rFonts w:ascii="Sabon Next LT" w:hAnsi="Sabon Next LT" w:cs="Sabon Next LT"/>
          <w:sz w:val="28"/>
          <w:szCs w:val="28"/>
        </w:rPr>
        <w:t>T</w:t>
      </w:r>
      <w:r w:rsidR="00B702EC" w:rsidRPr="00D92CD9">
        <w:rPr>
          <w:rFonts w:ascii="Sabon Next LT" w:hAnsi="Sabon Next LT" w:cs="Sabon Next LT"/>
          <w:sz w:val="28"/>
          <w:szCs w:val="28"/>
        </w:rPr>
        <w:t xml:space="preserve">he </w:t>
      </w:r>
      <w:r w:rsidR="00AF3F5A" w:rsidRPr="00D92CD9">
        <w:rPr>
          <w:rFonts w:ascii="Sabon Next LT" w:hAnsi="Sabon Next LT" w:cs="Sabon Next LT"/>
          <w:sz w:val="28"/>
          <w:szCs w:val="28"/>
        </w:rPr>
        <w:t xml:space="preserve">new </w:t>
      </w:r>
      <w:r w:rsidR="00742914" w:rsidRPr="00D92CD9">
        <w:rPr>
          <w:rFonts w:ascii="Sabon Next LT" w:hAnsi="Sabon Next LT" w:cs="Sabon Next LT"/>
          <w:sz w:val="28"/>
          <w:szCs w:val="28"/>
        </w:rPr>
        <w:t>owners</w:t>
      </w:r>
      <w:r w:rsidR="00205843" w:rsidRPr="00D92CD9">
        <w:rPr>
          <w:rFonts w:ascii="Sabon Next LT" w:hAnsi="Sabon Next LT" w:cs="Sabon Next LT"/>
          <w:sz w:val="28"/>
          <w:szCs w:val="28"/>
        </w:rPr>
        <w:t xml:space="preserve"> </w:t>
      </w:r>
      <w:r w:rsidR="00E14A7E">
        <w:rPr>
          <w:rFonts w:ascii="Sabon Next LT" w:hAnsi="Sabon Next LT" w:cs="Sabon Next LT"/>
          <w:sz w:val="28"/>
          <w:szCs w:val="28"/>
        </w:rPr>
        <w:t xml:space="preserve">– New Leaf - </w:t>
      </w:r>
      <w:r w:rsidR="00205843" w:rsidRPr="00D92CD9">
        <w:rPr>
          <w:rFonts w:ascii="Sabon Next LT" w:hAnsi="Sabon Next LT" w:cs="Sabon Next LT"/>
          <w:sz w:val="28"/>
          <w:szCs w:val="28"/>
        </w:rPr>
        <w:t xml:space="preserve">have not been vetted </w:t>
      </w:r>
      <w:r w:rsidR="00E14A7E">
        <w:rPr>
          <w:rFonts w:ascii="Sabon Next LT" w:hAnsi="Sabon Next LT" w:cs="Sabon Next LT"/>
          <w:sz w:val="28"/>
          <w:szCs w:val="28"/>
        </w:rPr>
        <w:t>by this body</w:t>
      </w:r>
      <w:r w:rsidRPr="00D92CD9">
        <w:rPr>
          <w:rFonts w:ascii="Sabon Next LT" w:hAnsi="Sabon Next LT" w:cs="Sabon Next LT"/>
          <w:sz w:val="28"/>
          <w:szCs w:val="28"/>
        </w:rPr>
        <w:t>.</w:t>
      </w:r>
    </w:p>
    <w:p w14:paraId="3FBA9760" w14:textId="77777777" w:rsidR="004A7E4B" w:rsidRPr="00D92CD9" w:rsidRDefault="004A7E4B" w:rsidP="00D722AC">
      <w:pPr>
        <w:rPr>
          <w:rFonts w:ascii="Sabon Next LT" w:hAnsi="Sabon Next LT" w:cs="Sabon Next LT"/>
          <w:sz w:val="28"/>
          <w:szCs w:val="28"/>
        </w:rPr>
      </w:pPr>
    </w:p>
    <w:p w14:paraId="09D756AE" w14:textId="3CD559B8" w:rsidR="00655D17" w:rsidRDefault="00DA466A" w:rsidP="001F7CAB">
      <w:pPr>
        <w:rPr>
          <w:rFonts w:ascii="Sabon Next LT" w:hAnsi="Sabon Next LT" w:cs="Sabon Next LT"/>
          <w:b/>
          <w:bCs/>
          <w:sz w:val="28"/>
          <w:szCs w:val="28"/>
          <w:u w:val="single"/>
        </w:rPr>
      </w:pPr>
      <w:r>
        <w:rPr>
          <w:rFonts w:ascii="Sabon Next LT" w:hAnsi="Sabon Next LT" w:cs="Sabon Next LT"/>
          <w:b/>
          <w:bCs/>
          <w:sz w:val="28"/>
          <w:szCs w:val="28"/>
          <w:u w:val="single"/>
        </w:rPr>
        <w:t>The Original</w:t>
      </w:r>
      <w:r w:rsidR="00655D17" w:rsidRPr="00F569C4">
        <w:rPr>
          <w:rFonts w:ascii="Sabon Next LT" w:hAnsi="Sabon Next LT" w:cs="Sabon Next LT"/>
          <w:b/>
          <w:bCs/>
          <w:sz w:val="28"/>
          <w:szCs w:val="28"/>
          <w:u w:val="single"/>
        </w:rPr>
        <w:t xml:space="preserve"> Approval Process</w:t>
      </w:r>
      <w:r w:rsidR="00B702EC" w:rsidRPr="00F569C4">
        <w:rPr>
          <w:rFonts w:ascii="Sabon Next LT" w:hAnsi="Sabon Next LT" w:cs="Sabon Next LT"/>
          <w:b/>
          <w:bCs/>
          <w:sz w:val="28"/>
          <w:szCs w:val="28"/>
          <w:u w:val="single"/>
        </w:rPr>
        <w:t xml:space="preserve"> </w:t>
      </w:r>
      <w:r w:rsidR="00C505FA" w:rsidRPr="00F569C4">
        <w:rPr>
          <w:rFonts w:ascii="Sabon Next LT" w:hAnsi="Sabon Next LT" w:cs="Sabon Next LT"/>
          <w:b/>
          <w:bCs/>
          <w:sz w:val="28"/>
          <w:szCs w:val="28"/>
          <w:u w:val="single"/>
        </w:rPr>
        <w:t xml:space="preserve">was </w:t>
      </w:r>
      <w:r w:rsidR="00513CA4" w:rsidRPr="00F569C4">
        <w:rPr>
          <w:rFonts w:ascii="Sabon Next LT" w:hAnsi="Sabon Next LT" w:cs="Sabon Next LT"/>
          <w:b/>
          <w:bCs/>
          <w:sz w:val="28"/>
          <w:szCs w:val="28"/>
          <w:u w:val="single"/>
        </w:rPr>
        <w:t>Flawed</w:t>
      </w:r>
      <w:r w:rsidR="00655D17" w:rsidRPr="00F569C4">
        <w:rPr>
          <w:rFonts w:ascii="Sabon Next LT" w:hAnsi="Sabon Next LT" w:cs="Sabon Next LT"/>
          <w:b/>
          <w:bCs/>
          <w:sz w:val="28"/>
          <w:szCs w:val="28"/>
          <w:u w:val="single"/>
        </w:rPr>
        <w:t xml:space="preserve"> </w:t>
      </w:r>
    </w:p>
    <w:p w14:paraId="3B0CC7E7" w14:textId="77777777" w:rsidR="007D55A6" w:rsidRPr="00F569C4" w:rsidRDefault="007D55A6" w:rsidP="001F7CAB">
      <w:pPr>
        <w:rPr>
          <w:rFonts w:ascii="Sabon Next LT" w:hAnsi="Sabon Next LT" w:cs="Sabon Next LT"/>
          <w:b/>
          <w:bCs/>
          <w:sz w:val="28"/>
          <w:szCs w:val="28"/>
          <w:u w:val="single"/>
        </w:rPr>
      </w:pPr>
    </w:p>
    <w:p w14:paraId="595E48EC" w14:textId="24E29616" w:rsidR="0048339D" w:rsidRDefault="006F226B" w:rsidP="00533A10">
      <w:pPr>
        <w:rPr>
          <w:rFonts w:ascii="Sabon Next LT" w:hAnsi="Sabon Next LT" w:cs="Sabon Next LT"/>
          <w:sz w:val="28"/>
          <w:szCs w:val="28"/>
        </w:rPr>
      </w:pPr>
      <w:r w:rsidRPr="00D92CD9">
        <w:rPr>
          <w:rFonts w:ascii="Sabon Next LT" w:hAnsi="Sabon Next LT" w:cs="Sabon Next LT"/>
          <w:sz w:val="28"/>
          <w:szCs w:val="28"/>
        </w:rPr>
        <w:t>It has been alleged that the o</w:t>
      </w:r>
      <w:r w:rsidR="005B75D5" w:rsidRPr="00D92CD9">
        <w:rPr>
          <w:rFonts w:ascii="Sabon Next LT" w:hAnsi="Sabon Next LT" w:cs="Sabon Next LT"/>
          <w:sz w:val="28"/>
          <w:szCs w:val="28"/>
        </w:rPr>
        <w:t>riginal</w:t>
      </w:r>
      <w:r w:rsidR="00533A10" w:rsidRPr="00D92CD9">
        <w:rPr>
          <w:rFonts w:ascii="Sabon Next LT" w:hAnsi="Sabon Next LT" w:cs="Sabon Next LT"/>
          <w:sz w:val="28"/>
          <w:szCs w:val="28"/>
        </w:rPr>
        <w:t xml:space="preserve"> application </w:t>
      </w:r>
      <w:r w:rsidR="00EE6641" w:rsidRPr="00D92CD9">
        <w:rPr>
          <w:rFonts w:ascii="Sabon Next LT" w:hAnsi="Sabon Next LT" w:cs="Sabon Next LT"/>
          <w:sz w:val="28"/>
          <w:szCs w:val="28"/>
        </w:rPr>
        <w:t xml:space="preserve">approval </w:t>
      </w:r>
      <w:r w:rsidR="00533A10" w:rsidRPr="00D92CD9">
        <w:rPr>
          <w:rFonts w:ascii="Sabon Next LT" w:hAnsi="Sabon Next LT" w:cs="Sabon Next LT"/>
          <w:sz w:val="28"/>
          <w:szCs w:val="28"/>
        </w:rPr>
        <w:t xml:space="preserve">was flawed – </w:t>
      </w:r>
      <w:r w:rsidRPr="00D92CD9">
        <w:rPr>
          <w:rFonts w:ascii="Sabon Next LT" w:hAnsi="Sabon Next LT" w:cs="Sabon Next LT"/>
          <w:sz w:val="28"/>
          <w:szCs w:val="28"/>
        </w:rPr>
        <w:t xml:space="preserve">because the </w:t>
      </w:r>
      <w:r w:rsidR="00533A10" w:rsidRPr="00D92CD9">
        <w:rPr>
          <w:rFonts w:ascii="Sabon Next LT" w:hAnsi="Sabon Next LT" w:cs="Sabon Next LT"/>
          <w:sz w:val="28"/>
          <w:szCs w:val="28"/>
        </w:rPr>
        <w:t xml:space="preserve">Conservation </w:t>
      </w:r>
      <w:r w:rsidR="00F873E8">
        <w:rPr>
          <w:rFonts w:ascii="Sabon Next LT" w:hAnsi="Sabon Next LT" w:cs="Sabon Next LT"/>
          <w:sz w:val="28"/>
          <w:szCs w:val="28"/>
        </w:rPr>
        <w:t xml:space="preserve">Commission </w:t>
      </w:r>
      <w:r w:rsidRPr="00D92CD9">
        <w:rPr>
          <w:rFonts w:ascii="Sabon Next LT" w:hAnsi="Sabon Next LT" w:cs="Sabon Next LT"/>
          <w:sz w:val="28"/>
          <w:szCs w:val="28"/>
        </w:rPr>
        <w:t>approval had not been</w:t>
      </w:r>
      <w:r w:rsidR="00F873E8">
        <w:rPr>
          <w:rFonts w:ascii="Sabon Next LT" w:hAnsi="Sabon Next LT" w:cs="Sabon Next LT"/>
          <w:sz w:val="28"/>
          <w:szCs w:val="28"/>
        </w:rPr>
        <w:t xml:space="preserve"> obtained</w:t>
      </w:r>
      <w:r w:rsidRPr="00D92CD9">
        <w:rPr>
          <w:rFonts w:ascii="Sabon Next LT" w:hAnsi="Sabon Next LT" w:cs="Sabon Next LT"/>
          <w:sz w:val="28"/>
          <w:szCs w:val="28"/>
        </w:rPr>
        <w:t xml:space="preserve"> </w:t>
      </w:r>
      <w:r w:rsidR="00DA466A">
        <w:rPr>
          <w:rFonts w:ascii="Sabon Next LT" w:hAnsi="Sabon Next LT" w:cs="Sabon Next LT"/>
          <w:sz w:val="28"/>
          <w:szCs w:val="28"/>
        </w:rPr>
        <w:t>before</w:t>
      </w:r>
      <w:r w:rsidRPr="00D92CD9">
        <w:rPr>
          <w:rFonts w:ascii="Sabon Next LT" w:hAnsi="Sabon Next LT" w:cs="Sabon Next LT"/>
          <w:sz w:val="28"/>
          <w:szCs w:val="28"/>
        </w:rPr>
        <w:t xml:space="preserve"> the Planning Board vote – which is </w:t>
      </w:r>
      <w:r w:rsidR="00DA466A">
        <w:rPr>
          <w:rFonts w:ascii="Sabon Next LT" w:hAnsi="Sabon Next LT" w:cs="Sabon Next LT"/>
          <w:sz w:val="28"/>
          <w:szCs w:val="28"/>
        </w:rPr>
        <w:t>a clear</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violation</w:t>
      </w:r>
      <w:r w:rsidRPr="00D92CD9">
        <w:rPr>
          <w:rFonts w:ascii="Sabon Next LT" w:hAnsi="Sabon Next LT" w:cs="Sabon Next LT"/>
          <w:sz w:val="28"/>
          <w:szCs w:val="28"/>
        </w:rPr>
        <w:t xml:space="preserve"> of the Wareham </w:t>
      </w:r>
      <w:r w:rsidR="004B69FE" w:rsidRPr="00D92CD9">
        <w:rPr>
          <w:rFonts w:ascii="Sabon Next LT" w:hAnsi="Sabon Next LT" w:cs="Sabon Next LT"/>
          <w:sz w:val="28"/>
          <w:szCs w:val="28"/>
        </w:rPr>
        <w:t>Bylaw</w:t>
      </w:r>
      <w:r w:rsidR="00FC51A2">
        <w:rPr>
          <w:rFonts w:ascii="Sabon Next LT" w:hAnsi="Sabon Next LT" w:cs="Sabon Next LT"/>
          <w:sz w:val="28"/>
          <w:szCs w:val="28"/>
        </w:rPr>
        <w:t xml:space="preserve"> </w:t>
      </w:r>
      <w:r w:rsidR="00274ADE">
        <w:rPr>
          <w:rFonts w:ascii="Sabon Next LT" w:hAnsi="Sabon Next LT" w:cs="Sabon Next LT"/>
          <w:sz w:val="28"/>
          <w:szCs w:val="28"/>
        </w:rPr>
        <w:t xml:space="preserve">(see </w:t>
      </w:r>
      <w:r w:rsidR="00FC51A2" w:rsidRPr="00FC51A2">
        <w:rPr>
          <w:rFonts w:ascii="Sabon Next LT" w:hAnsi="Sabon Next LT" w:cs="Sabon Next LT"/>
          <w:sz w:val="28"/>
          <w:szCs w:val="28"/>
        </w:rPr>
        <w:t>Section 1551</w:t>
      </w:r>
      <w:r w:rsidR="00274ADE">
        <w:rPr>
          <w:rFonts w:ascii="Sabon Next LT" w:hAnsi="Sabon Next LT" w:cs="Sabon Next LT"/>
          <w:sz w:val="28"/>
          <w:szCs w:val="28"/>
        </w:rPr>
        <w:t>).</w:t>
      </w:r>
    </w:p>
    <w:p w14:paraId="706136A3" w14:textId="77777777" w:rsidR="004A7E4B" w:rsidRPr="00D92CD9" w:rsidRDefault="004A7E4B" w:rsidP="00533A10">
      <w:pPr>
        <w:rPr>
          <w:rFonts w:ascii="Sabon Next LT" w:hAnsi="Sabon Next LT" w:cs="Sabon Next LT"/>
          <w:sz w:val="28"/>
          <w:szCs w:val="28"/>
        </w:rPr>
      </w:pPr>
    </w:p>
    <w:p w14:paraId="299B6DBA" w14:textId="0D0C4B51" w:rsidR="0048339D" w:rsidRDefault="00F569C4" w:rsidP="00533A10">
      <w:pPr>
        <w:rPr>
          <w:rFonts w:ascii="Sabon Next LT" w:hAnsi="Sabon Next LT" w:cs="Sabon Next LT"/>
          <w:b/>
          <w:bCs/>
          <w:sz w:val="28"/>
          <w:szCs w:val="28"/>
          <w:u w:val="single"/>
        </w:rPr>
      </w:pPr>
      <w:r>
        <w:rPr>
          <w:rFonts w:ascii="Sabon Next LT" w:hAnsi="Sabon Next LT" w:cs="Sabon Next LT"/>
          <w:b/>
          <w:bCs/>
          <w:sz w:val="28"/>
          <w:szCs w:val="28"/>
          <w:u w:val="single"/>
        </w:rPr>
        <w:t>The 27 and 150</w:t>
      </w:r>
      <w:r w:rsidR="006F226B" w:rsidRPr="00D92CD9">
        <w:rPr>
          <w:rFonts w:ascii="Sabon Next LT" w:hAnsi="Sabon Next LT" w:cs="Sabon Next LT"/>
          <w:b/>
          <w:bCs/>
          <w:sz w:val="28"/>
          <w:szCs w:val="28"/>
          <w:u w:val="single"/>
        </w:rPr>
        <w:t xml:space="preserve"> </w:t>
      </w:r>
      <w:r w:rsidR="0048339D" w:rsidRPr="00D92CD9">
        <w:rPr>
          <w:rFonts w:ascii="Sabon Next LT" w:hAnsi="Sabon Next LT" w:cs="Sabon Next LT"/>
          <w:b/>
          <w:bCs/>
          <w:sz w:val="28"/>
          <w:szCs w:val="28"/>
          <w:u w:val="single"/>
        </w:rPr>
        <w:t xml:space="preserve">Permit </w:t>
      </w:r>
      <w:r w:rsidR="006F226B" w:rsidRPr="00D92CD9">
        <w:rPr>
          <w:rFonts w:ascii="Sabon Next LT" w:hAnsi="Sabon Next LT" w:cs="Sabon Next LT"/>
          <w:b/>
          <w:bCs/>
          <w:sz w:val="28"/>
          <w:szCs w:val="28"/>
          <w:u w:val="single"/>
        </w:rPr>
        <w:t>C</w:t>
      </w:r>
      <w:r w:rsidR="0048339D" w:rsidRPr="00D92CD9">
        <w:rPr>
          <w:rFonts w:ascii="Sabon Next LT" w:hAnsi="Sabon Next LT" w:cs="Sabon Next LT"/>
          <w:b/>
          <w:bCs/>
          <w:sz w:val="28"/>
          <w:szCs w:val="28"/>
          <w:u w:val="single"/>
        </w:rPr>
        <w:t xml:space="preserve">onditions are </w:t>
      </w:r>
      <w:r w:rsidR="006F226B" w:rsidRPr="00D92CD9">
        <w:rPr>
          <w:rFonts w:ascii="Sabon Next LT" w:hAnsi="Sabon Next LT" w:cs="Sabon Next LT"/>
          <w:b/>
          <w:bCs/>
          <w:sz w:val="28"/>
          <w:szCs w:val="28"/>
          <w:u w:val="single"/>
        </w:rPr>
        <w:t>I</w:t>
      </w:r>
      <w:r w:rsidR="005566E2" w:rsidRPr="00D92CD9">
        <w:rPr>
          <w:rFonts w:ascii="Sabon Next LT" w:hAnsi="Sabon Next LT" w:cs="Sabon Next LT"/>
          <w:b/>
          <w:bCs/>
          <w:sz w:val="28"/>
          <w:szCs w:val="28"/>
          <w:u w:val="single"/>
        </w:rPr>
        <w:t>nsufficient</w:t>
      </w:r>
      <w:r w:rsidR="006F226B" w:rsidRPr="00D92CD9">
        <w:rPr>
          <w:rFonts w:ascii="Sabon Next LT" w:hAnsi="Sabon Next LT" w:cs="Sabon Next LT"/>
          <w:b/>
          <w:bCs/>
          <w:sz w:val="28"/>
          <w:szCs w:val="28"/>
          <w:u w:val="single"/>
        </w:rPr>
        <w:t xml:space="preserve"> – D</w:t>
      </w:r>
      <w:r w:rsidR="005566E2" w:rsidRPr="00D92CD9">
        <w:rPr>
          <w:rFonts w:ascii="Sabon Next LT" w:hAnsi="Sabon Next LT" w:cs="Sabon Next LT"/>
          <w:b/>
          <w:bCs/>
          <w:sz w:val="28"/>
          <w:szCs w:val="28"/>
          <w:u w:val="single"/>
        </w:rPr>
        <w:t>ated</w:t>
      </w:r>
      <w:r>
        <w:rPr>
          <w:rFonts w:ascii="Sabon Next LT" w:hAnsi="Sabon Next LT" w:cs="Sabon Next LT"/>
          <w:b/>
          <w:bCs/>
          <w:sz w:val="28"/>
          <w:szCs w:val="28"/>
          <w:u w:val="single"/>
        </w:rPr>
        <w:t xml:space="preserve"> </w:t>
      </w:r>
      <w:r w:rsidR="006F226B" w:rsidRPr="00D92CD9">
        <w:rPr>
          <w:rFonts w:ascii="Sabon Next LT" w:hAnsi="Sabon Next LT" w:cs="Sabon Next LT"/>
          <w:b/>
          <w:bCs/>
          <w:sz w:val="28"/>
          <w:szCs w:val="28"/>
          <w:u w:val="single"/>
        </w:rPr>
        <w:t>- W</w:t>
      </w:r>
      <w:r w:rsidR="005566E2" w:rsidRPr="00D92CD9">
        <w:rPr>
          <w:rFonts w:ascii="Sabon Next LT" w:hAnsi="Sabon Next LT" w:cs="Sabon Next LT"/>
          <w:b/>
          <w:bCs/>
          <w:sz w:val="28"/>
          <w:szCs w:val="28"/>
          <w:u w:val="single"/>
        </w:rPr>
        <w:t>orrisome</w:t>
      </w:r>
      <w:r w:rsidR="0048339D" w:rsidRPr="00D92CD9">
        <w:rPr>
          <w:rFonts w:ascii="Sabon Next LT" w:hAnsi="Sabon Next LT" w:cs="Sabon Next LT"/>
          <w:b/>
          <w:bCs/>
          <w:sz w:val="28"/>
          <w:szCs w:val="28"/>
          <w:u w:val="single"/>
        </w:rPr>
        <w:t xml:space="preserve"> </w:t>
      </w:r>
    </w:p>
    <w:p w14:paraId="4A2273E0" w14:textId="77777777" w:rsidR="007D55A6" w:rsidRPr="00D92CD9" w:rsidRDefault="007D55A6" w:rsidP="00533A10">
      <w:pPr>
        <w:rPr>
          <w:rFonts w:ascii="Sabon Next LT" w:hAnsi="Sabon Next LT" w:cs="Sabon Next LT"/>
          <w:b/>
          <w:bCs/>
          <w:sz w:val="28"/>
          <w:szCs w:val="28"/>
          <w:u w:val="single"/>
        </w:rPr>
      </w:pPr>
    </w:p>
    <w:p w14:paraId="764CF230" w14:textId="2CF448F8" w:rsidR="00655695" w:rsidRPr="00D92CD9" w:rsidRDefault="00655695" w:rsidP="00533A10">
      <w:pPr>
        <w:rPr>
          <w:rFonts w:ascii="Sabon Next LT" w:hAnsi="Sabon Next LT" w:cs="Sabon Next LT"/>
          <w:sz w:val="28"/>
          <w:szCs w:val="28"/>
        </w:rPr>
      </w:pPr>
      <w:r w:rsidRPr="00D92CD9">
        <w:rPr>
          <w:rFonts w:ascii="Sabon Next LT" w:hAnsi="Sabon Next LT" w:cs="Sabon Next LT"/>
          <w:sz w:val="28"/>
          <w:szCs w:val="28"/>
        </w:rPr>
        <w:t>The reasons include</w:t>
      </w:r>
      <w:r w:rsidR="006B5799">
        <w:rPr>
          <w:rFonts w:ascii="Sabon Next LT" w:hAnsi="Sabon Next LT" w:cs="Sabon Next LT"/>
          <w:sz w:val="28"/>
          <w:szCs w:val="28"/>
        </w:rPr>
        <w:t xml:space="preserve"> the following</w:t>
      </w:r>
      <w:r w:rsidRPr="00D92CD9">
        <w:rPr>
          <w:rFonts w:ascii="Sabon Next LT" w:hAnsi="Sabon Next LT" w:cs="Sabon Next LT"/>
          <w:sz w:val="28"/>
          <w:szCs w:val="28"/>
        </w:rPr>
        <w:t>:</w:t>
      </w:r>
    </w:p>
    <w:p w14:paraId="311E294B" w14:textId="23A48FFA" w:rsidR="002D52EF" w:rsidRPr="00D92CD9" w:rsidRDefault="007E3656" w:rsidP="00533A10">
      <w:pPr>
        <w:rPr>
          <w:rFonts w:ascii="Sabon Next LT" w:hAnsi="Sabon Next LT" w:cs="Sabon Next LT"/>
          <w:sz w:val="28"/>
          <w:szCs w:val="28"/>
        </w:rPr>
      </w:pPr>
      <w:r>
        <w:rPr>
          <w:rFonts w:ascii="Sabon Next LT" w:hAnsi="Sabon Next LT" w:cs="Sabon Next LT"/>
          <w:sz w:val="28"/>
          <w:szCs w:val="28"/>
        </w:rPr>
        <w:t>A</w:t>
      </w:r>
      <w:r w:rsidR="0080313A" w:rsidRPr="0080313A">
        <w:rPr>
          <w:rFonts w:ascii="Sabon Next LT" w:hAnsi="Sabon Next LT" w:cs="Sabon Next LT"/>
          <w:sz w:val="28"/>
          <w:szCs w:val="28"/>
        </w:rPr>
        <w:t xml:space="preserve"> different Planning Board conducted the original application review</w:t>
      </w:r>
      <w:r w:rsidR="003452D6">
        <w:rPr>
          <w:rFonts w:ascii="Sabon Next LT" w:hAnsi="Sabon Next LT" w:cs="Sabon Next LT"/>
          <w:sz w:val="28"/>
          <w:szCs w:val="28"/>
        </w:rPr>
        <w:t>s</w:t>
      </w:r>
      <w:r w:rsidR="00F569C4">
        <w:rPr>
          <w:rFonts w:ascii="Sabon Next LT" w:hAnsi="Sabon Next LT" w:cs="Sabon Next LT"/>
          <w:sz w:val="28"/>
          <w:szCs w:val="28"/>
        </w:rPr>
        <w:t xml:space="preserve"> w</w:t>
      </w:r>
      <w:r w:rsidR="002D52EF" w:rsidRPr="00D92CD9">
        <w:rPr>
          <w:rFonts w:ascii="Sabon Next LT" w:hAnsi="Sabon Next LT" w:cs="Sabon Next LT"/>
          <w:sz w:val="28"/>
          <w:szCs w:val="28"/>
        </w:rPr>
        <w:t xml:space="preserve">ith </w:t>
      </w:r>
      <w:r w:rsidR="00864673" w:rsidRPr="00D92CD9">
        <w:rPr>
          <w:rFonts w:ascii="Sabon Next LT" w:hAnsi="Sabon Next LT" w:cs="Sabon Next LT"/>
          <w:sz w:val="28"/>
          <w:szCs w:val="28"/>
        </w:rPr>
        <w:t xml:space="preserve">substantially </w:t>
      </w:r>
      <w:r w:rsidR="002D52EF" w:rsidRPr="00D92CD9">
        <w:rPr>
          <w:rFonts w:ascii="Sabon Next LT" w:hAnsi="Sabon Next LT" w:cs="Sabon Next LT"/>
          <w:sz w:val="28"/>
          <w:szCs w:val="28"/>
        </w:rPr>
        <w:t xml:space="preserve">less </w:t>
      </w:r>
      <w:r w:rsidR="005928D4" w:rsidRPr="00D92CD9">
        <w:rPr>
          <w:rFonts w:ascii="Sabon Next LT" w:hAnsi="Sabon Next LT" w:cs="Sabon Next LT"/>
          <w:sz w:val="28"/>
          <w:szCs w:val="28"/>
        </w:rPr>
        <w:t>institution</w:t>
      </w:r>
      <w:r w:rsidR="00EE6641" w:rsidRPr="00D92CD9">
        <w:rPr>
          <w:rFonts w:ascii="Sabon Next LT" w:hAnsi="Sabon Next LT" w:cs="Sabon Next LT"/>
          <w:sz w:val="28"/>
          <w:szCs w:val="28"/>
        </w:rPr>
        <w:t>al</w:t>
      </w:r>
      <w:r w:rsidR="005928D4" w:rsidRPr="00D92CD9">
        <w:rPr>
          <w:rFonts w:ascii="Sabon Next LT" w:hAnsi="Sabon Next LT" w:cs="Sabon Next LT"/>
          <w:sz w:val="28"/>
          <w:szCs w:val="28"/>
        </w:rPr>
        <w:t>,</w:t>
      </w:r>
      <w:r w:rsidR="002D52EF" w:rsidRPr="00D92CD9">
        <w:rPr>
          <w:rFonts w:ascii="Sabon Next LT" w:hAnsi="Sabon Next LT" w:cs="Sabon Next LT"/>
          <w:sz w:val="28"/>
          <w:szCs w:val="28"/>
        </w:rPr>
        <w:t xml:space="preserve"> </w:t>
      </w:r>
      <w:r w:rsidR="006F226B" w:rsidRPr="00D92CD9">
        <w:rPr>
          <w:rFonts w:ascii="Sabon Next LT" w:hAnsi="Sabon Next LT" w:cs="Sabon Next LT"/>
          <w:sz w:val="28"/>
          <w:szCs w:val="28"/>
        </w:rPr>
        <w:t>l</w:t>
      </w:r>
      <w:r w:rsidR="002D52EF" w:rsidRPr="00D92CD9">
        <w:rPr>
          <w:rFonts w:ascii="Sabon Next LT" w:hAnsi="Sabon Next LT" w:cs="Sabon Next LT"/>
          <w:sz w:val="28"/>
          <w:szCs w:val="28"/>
        </w:rPr>
        <w:t xml:space="preserve">egal, </w:t>
      </w:r>
      <w:r w:rsidR="005B75D5" w:rsidRPr="00D92CD9">
        <w:rPr>
          <w:rFonts w:ascii="Sabon Next LT" w:hAnsi="Sabon Next LT" w:cs="Sabon Next LT"/>
          <w:sz w:val="28"/>
          <w:szCs w:val="28"/>
        </w:rPr>
        <w:t>scientific</w:t>
      </w:r>
      <w:r w:rsidR="002D52EF" w:rsidRPr="00D92CD9">
        <w:rPr>
          <w:rFonts w:ascii="Sabon Next LT" w:hAnsi="Sabon Next LT" w:cs="Sabon Next LT"/>
          <w:sz w:val="28"/>
          <w:szCs w:val="28"/>
        </w:rPr>
        <w:t xml:space="preserve">, and </w:t>
      </w:r>
      <w:r w:rsidR="005928D4" w:rsidRPr="00D92CD9">
        <w:rPr>
          <w:rFonts w:ascii="Sabon Next LT" w:hAnsi="Sabon Next LT" w:cs="Sabon Next LT"/>
          <w:sz w:val="28"/>
          <w:szCs w:val="28"/>
        </w:rPr>
        <w:t>regulatory</w:t>
      </w:r>
      <w:r w:rsidR="002D52EF" w:rsidRPr="00D92CD9">
        <w:rPr>
          <w:rFonts w:ascii="Sabon Next LT" w:hAnsi="Sabon Next LT" w:cs="Sabon Next LT"/>
          <w:sz w:val="28"/>
          <w:szCs w:val="28"/>
        </w:rPr>
        <w:t xml:space="preserve"> know</w:t>
      </w:r>
      <w:r w:rsidR="00EE6641" w:rsidRPr="00D92CD9">
        <w:rPr>
          <w:rFonts w:ascii="Sabon Next LT" w:hAnsi="Sabon Next LT" w:cs="Sabon Next LT"/>
          <w:sz w:val="28"/>
          <w:szCs w:val="28"/>
        </w:rPr>
        <w:t>-</w:t>
      </w:r>
      <w:r w:rsidR="002D52EF" w:rsidRPr="00D92CD9">
        <w:rPr>
          <w:rFonts w:ascii="Sabon Next LT" w:hAnsi="Sabon Next LT" w:cs="Sabon Next LT"/>
          <w:sz w:val="28"/>
          <w:szCs w:val="28"/>
        </w:rPr>
        <w:t>how</w:t>
      </w:r>
      <w:r w:rsidR="00F569C4">
        <w:rPr>
          <w:rFonts w:ascii="Sabon Next LT" w:hAnsi="Sabon Next LT" w:cs="Sabon Next LT"/>
          <w:sz w:val="28"/>
          <w:szCs w:val="28"/>
        </w:rPr>
        <w:t xml:space="preserve"> and </w:t>
      </w:r>
      <w:r w:rsidR="000F1EEB">
        <w:rPr>
          <w:rFonts w:ascii="Sabon Next LT" w:hAnsi="Sabon Next LT" w:cs="Sabon Next LT"/>
          <w:sz w:val="28"/>
          <w:szCs w:val="28"/>
        </w:rPr>
        <w:t>experience</w:t>
      </w:r>
      <w:r w:rsidR="003452D6">
        <w:rPr>
          <w:rFonts w:ascii="Sabon Next LT" w:hAnsi="Sabon Next LT" w:cs="Sabon Next LT"/>
          <w:sz w:val="28"/>
          <w:szCs w:val="28"/>
        </w:rPr>
        <w:t xml:space="preserve"> than </w:t>
      </w:r>
      <w:r w:rsidR="00BD169A">
        <w:rPr>
          <w:rFonts w:ascii="Sabon Next LT" w:hAnsi="Sabon Next LT" w:cs="Sabon Next LT"/>
          <w:sz w:val="28"/>
          <w:szCs w:val="28"/>
        </w:rPr>
        <w:t xml:space="preserve">the current Board </w:t>
      </w:r>
      <w:r w:rsidR="003452D6">
        <w:rPr>
          <w:rFonts w:ascii="Sabon Next LT" w:hAnsi="Sabon Next LT" w:cs="Sabon Next LT"/>
          <w:sz w:val="28"/>
          <w:szCs w:val="28"/>
        </w:rPr>
        <w:t>presently e</w:t>
      </w:r>
      <w:r w:rsidR="00BD169A">
        <w:rPr>
          <w:rFonts w:ascii="Sabon Next LT" w:hAnsi="Sabon Next LT" w:cs="Sabon Next LT"/>
          <w:sz w:val="28"/>
          <w:szCs w:val="28"/>
        </w:rPr>
        <w:t>njoys</w:t>
      </w:r>
      <w:r w:rsidR="000F1EEB">
        <w:rPr>
          <w:rFonts w:ascii="Sabon Next LT" w:hAnsi="Sabon Next LT" w:cs="Sabon Next LT"/>
          <w:sz w:val="28"/>
          <w:szCs w:val="28"/>
        </w:rPr>
        <w:t>.</w:t>
      </w:r>
    </w:p>
    <w:p w14:paraId="34EA8A48" w14:textId="0806F343" w:rsidR="002C0EFE" w:rsidRPr="00D92CD9" w:rsidRDefault="001B6C43" w:rsidP="00533A10">
      <w:pPr>
        <w:rPr>
          <w:rFonts w:ascii="Sabon Next LT" w:hAnsi="Sabon Next LT" w:cs="Sabon Next LT"/>
          <w:sz w:val="28"/>
          <w:szCs w:val="28"/>
        </w:rPr>
      </w:pPr>
      <w:r>
        <w:rPr>
          <w:rFonts w:ascii="Sabon Next LT" w:hAnsi="Sabon Next LT" w:cs="Sabon Next LT"/>
          <w:sz w:val="28"/>
          <w:szCs w:val="28"/>
        </w:rPr>
        <w:lastRenderedPageBreak/>
        <w:t>The c</w:t>
      </w:r>
      <w:r w:rsidR="00EE6641" w:rsidRPr="00D92CD9">
        <w:rPr>
          <w:rFonts w:ascii="Sabon Next LT" w:hAnsi="Sabon Next LT" w:cs="Sabon Next LT"/>
          <w:sz w:val="28"/>
          <w:szCs w:val="28"/>
        </w:rPr>
        <w:t xml:space="preserve">urrent </w:t>
      </w:r>
      <w:r w:rsidR="002C0EFE" w:rsidRPr="00D92CD9">
        <w:rPr>
          <w:rFonts w:ascii="Sabon Next LT" w:hAnsi="Sabon Next LT" w:cs="Sabon Next LT"/>
          <w:sz w:val="28"/>
          <w:szCs w:val="28"/>
        </w:rPr>
        <w:t xml:space="preserve">Planning </w:t>
      </w:r>
      <w:r w:rsidR="005B75D5" w:rsidRPr="00D92CD9">
        <w:rPr>
          <w:rFonts w:ascii="Sabon Next LT" w:hAnsi="Sabon Next LT" w:cs="Sabon Next LT"/>
          <w:sz w:val="28"/>
          <w:szCs w:val="28"/>
        </w:rPr>
        <w:t>Board</w:t>
      </w:r>
      <w:r w:rsidR="002C0EFE" w:rsidRPr="00D92CD9">
        <w:rPr>
          <w:rFonts w:ascii="Sabon Next LT" w:hAnsi="Sabon Next LT" w:cs="Sabon Next LT"/>
          <w:sz w:val="28"/>
          <w:szCs w:val="28"/>
        </w:rPr>
        <w:t xml:space="preserve"> and </w:t>
      </w:r>
      <w:r>
        <w:rPr>
          <w:rFonts w:ascii="Sabon Next LT" w:hAnsi="Sabon Next LT" w:cs="Sabon Next LT"/>
          <w:sz w:val="28"/>
          <w:szCs w:val="28"/>
        </w:rPr>
        <w:t xml:space="preserve">the Wareham </w:t>
      </w:r>
      <w:r w:rsidR="002C0EFE" w:rsidRPr="00D92CD9">
        <w:rPr>
          <w:rFonts w:ascii="Sabon Next LT" w:hAnsi="Sabon Next LT" w:cs="Sabon Next LT"/>
          <w:sz w:val="28"/>
          <w:szCs w:val="28"/>
        </w:rPr>
        <w:t xml:space="preserve">community </w:t>
      </w:r>
      <w:r w:rsidR="00755495" w:rsidRPr="00D92CD9">
        <w:rPr>
          <w:rFonts w:ascii="Sabon Next LT" w:hAnsi="Sabon Next LT" w:cs="Sabon Next LT"/>
          <w:sz w:val="28"/>
          <w:szCs w:val="28"/>
        </w:rPr>
        <w:t xml:space="preserve">are </w:t>
      </w:r>
      <w:r w:rsidR="004B69FE" w:rsidRPr="00D92CD9">
        <w:rPr>
          <w:rFonts w:ascii="Sabon Next LT" w:hAnsi="Sabon Next LT" w:cs="Sabon Next LT"/>
          <w:sz w:val="28"/>
          <w:szCs w:val="28"/>
        </w:rPr>
        <w:t>substantially</w:t>
      </w:r>
      <w:r w:rsidR="00655695" w:rsidRPr="00D92CD9">
        <w:rPr>
          <w:rFonts w:ascii="Sabon Next LT" w:hAnsi="Sabon Next LT" w:cs="Sabon Next LT"/>
          <w:sz w:val="28"/>
          <w:szCs w:val="28"/>
        </w:rPr>
        <w:t xml:space="preserve"> more </w:t>
      </w:r>
      <w:r w:rsidR="00274E42">
        <w:rPr>
          <w:rFonts w:ascii="Sabon Next LT" w:hAnsi="Sabon Next LT" w:cs="Sabon Next LT"/>
          <w:sz w:val="28"/>
          <w:szCs w:val="28"/>
        </w:rPr>
        <w:t>knowledgeable</w:t>
      </w:r>
      <w:r w:rsidR="00655695" w:rsidRPr="00D92CD9">
        <w:rPr>
          <w:rFonts w:ascii="Sabon Next LT" w:hAnsi="Sabon Next LT" w:cs="Sabon Next LT"/>
          <w:sz w:val="28"/>
          <w:szCs w:val="28"/>
        </w:rPr>
        <w:t xml:space="preserve"> about the </w:t>
      </w:r>
      <w:r w:rsidR="00864673" w:rsidRPr="00D92CD9">
        <w:rPr>
          <w:rFonts w:ascii="Sabon Next LT" w:hAnsi="Sabon Next LT" w:cs="Sabon Next LT"/>
          <w:sz w:val="28"/>
          <w:szCs w:val="28"/>
        </w:rPr>
        <w:t>complex</w:t>
      </w:r>
      <w:r w:rsidR="00EE6641" w:rsidRPr="00D92CD9">
        <w:rPr>
          <w:rFonts w:ascii="Sabon Next LT" w:hAnsi="Sabon Next LT" w:cs="Sabon Next LT"/>
          <w:sz w:val="28"/>
          <w:szCs w:val="28"/>
        </w:rPr>
        <w:t xml:space="preserve"> and rapidly changing</w:t>
      </w:r>
      <w:r w:rsidR="00864673" w:rsidRPr="00D92CD9">
        <w:rPr>
          <w:rFonts w:ascii="Sabon Next LT" w:hAnsi="Sabon Next LT" w:cs="Sabon Next LT"/>
          <w:sz w:val="28"/>
          <w:szCs w:val="28"/>
        </w:rPr>
        <w:t xml:space="preserve"> solar</w:t>
      </w:r>
      <w:r w:rsidR="00EE6641" w:rsidRPr="00D92CD9">
        <w:rPr>
          <w:rFonts w:ascii="Sabon Next LT" w:hAnsi="Sabon Next LT" w:cs="Sabon Next LT"/>
          <w:sz w:val="28"/>
          <w:szCs w:val="28"/>
        </w:rPr>
        <w:t xml:space="preserve"> </w:t>
      </w:r>
      <w:r w:rsidR="000F1EEB" w:rsidRPr="00D92CD9">
        <w:rPr>
          <w:rFonts w:ascii="Sabon Next LT" w:hAnsi="Sabon Next LT" w:cs="Sabon Next LT"/>
          <w:sz w:val="28"/>
          <w:szCs w:val="28"/>
        </w:rPr>
        <w:t>industry</w:t>
      </w:r>
      <w:r w:rsidR="00B511C0">
        <w:rPr>
          <w:rFonts w:ascii="Sabon Next LT" w:hAnsi="Sabon Next LT" w:cs="Sabon Next LT"/>
          <w:sz w:val="28"/>
          <w:szCs w:val="28"/>
        </w:rPr>
        <w:t>, including the battery risks</w:t>
      </w:r>
      <w:r w:rsidR="000F1EEB" w:rsidRPr="00D92CD9">
        <w:rPr>
          <w:rFonts w:ascii="Sabon Next LT" w:hAnsi="Sabon Next LT" w:cs="Sabon Next LT"/>
          <w:sz w:val="28"/>
          <w:szCs w:val="28"/>
        </w:rPr>
        <w:t>.</w:t>
      </w:r>
    </w:p>
    <w:p w14:paraId="31D5B86E" w14:textId="5044B03F" w:rsidR="005566E2" w:rsidRPr="00D92CD9" w:rsidRDefault="0045321A" w:rsidP="005566E2">
      <w:pPr>
        <w:rPr>
          <w:rFonts w:ascii="Sabon Next LT" w:hAnsi="Sabon Next LT" w:cs="Sabon Next LT"/>
          <w:sz w:val="28"/>
          <w:szCs w:val="28"/>
        </w:rPr>
      </w:pPr>
      <w:r>
        <w:rPr>
          <w:rFonts w:ascii="Sabon Next LT" w:hAnsi="Sabon Next LT" w:cs="Sabon Next LT"/>
          <w:sz w:val="28"/>
          <w:szCs w:val="28"/>
        </w:rPr>
        <w:t xml:space="preserve">Balancing </w:t>
      </w:r>
      <w:r w:rsidR="006B5799" w:rsidRPr="006B5799">
        <w:rPr>
          <w:rFonts w:ascii="Sabon Next LT" w:hAnsi="Sabon Next LT" w:cs="Sabon Next LT"/>
          <w:sz w:val="28"/>
          <w:szCs w:val="28"/>
        </w:rPr>
        <w:t xml:space="preserve">the permit conditions </w:t>
      </w:r>
      <w:r w:rsidR="00B511C0" w:rsidRPr="006B5799">
        <w:rPr>
          <w:rFonts w:ascii="Sabon Next LT" w:hAnsi="Sabon Next LT" w:cs="Sabon Next LT"/>
          <w:sz w:val="28"/>
          <w:szCs w:val="28"/>
        </w:rPr>
        <w:t xml:space="preserve">issued for the subject </w:t>
      </w:r>
      <w:r w:rsidR="00F873E8">
        <w:rPr>
          <w:rFonts w:ascii="Sabon Next LT" w:hAnsi="Sabon Next LT" w:cs="Sabon Next LT"/>
          <w:sz w:val="28"/>
          <w:szCs w:val="28"/>
        </w:rPr>
        <w:t xml:space="preserve">solar </w:t>
      </w:r>
      <w:r w:rsidR="00B511C0" w:rsidRPr="006B5799">
        <w:rPr>
          <w:rFonts w:ascii="Sabon Next LT" w:hAnsi="Sabon Next LT" w:cs="Sabon Next LT"/>
          <w:sz w:val="28"/>
          <w:szCs w:val="28"/>
        </w:rPr>
        <w:t xml:space="preserve">sites </w:t>
      </w:r>
      <w:r w:rsidR="00077FC3">
        <w:rPr>
          <w:rFonts w:ascii="Sabon Next LT" w:hAnsi="Sabon Next LT" w:cs="Sabon Next LT"/>
          <w:sz w:val="28"/>
          <w:szCs w:val="28"/>
        </w:rPr>
        <w:t xml:space="preserve">with those instituted or under consideration </w:t>
      </w:r>
      <w:r w:rsidR="006B5799" w:rsidRPr="006B5799">
        <w:rPr>
          <w:rFonts w:ascii="Sabon Next LT" w:hAnsi="Sabon Next LT" w:cs="Sabon Next LT"/>
          <w:sz w:val="28"/>
          <w:szCs w:val="28"/>
        </w:rPr>
        <w:t>for more recent projects (Fearing Hill and 0 Route 25, for example</w:t>
      </w:r>
      <w:r w:rsidR="00077FC3">
        <w:rPr>
          <w:rFonts w:ascii="Sabon Next LT" w:hAnsi="Sabon Next LT" w:cs="Sabon Next LT"/>
          <w:sz w:val="28"/>
          <w:szCs w:val="28"/>
        </w:rPr>
        <w:t xml:space="preserve">) </w:t>
      </w:r>
      <w:r w:rsidR="00442057">
        <w:rPr>
          <w:rFonts w:ascii="Sabon Next LT" w:hAnsi="Sabon Next LT" w:cs="Sabon Next LT"/>
          <w:sz w:val="28"/>
          <w:szCs w:val="28"/>
        </w:rPr>
        <w:t>leaves</w:t>
      </w:r>
      <w:r w:rsidR="00077FC3">
        <w:rPr>
          <w:rFonts w:ascii="Sabon Next LT" w:hAnsi="Sabon Next LT" w:cs="Sabon Next LT"/>
          <w:sz w:val="28"/>
          <w:szCs w:val="28"/>
        </w:rPr>
        <w:t xml:space="preserve"> positively </w:t>
      </w:r>
      <w:r w:rsidR="006B5799" w:rsidRPr="006B5799">
        <w:rPr>
          <w:rFonts w:ascii="Sabon Next LT" w:hAnsi="Sabon Next LT" w:cs="Sabon Next LT"/>
          <w:sz w:val="28"/>
          <w:szCs w:val="28"/>
        </w:rPr>
        <w:t xml:space="preserve">no doubt that </w:t>
      </w:r>
      <w:r w:rsidR="00D9515A" w:rsidRPr="00D92CD9">
        <w:rPr>
          <w:rFonts w:ascii="Sabon Next LT" w:hAnsi="Sabon Next LT" w:cs="Sabon Next LT"/>
          <w:sz w:val="28"/>
          <w:szCs w:val="28"/>
        </w:rPr>
        <w:t xml:space="preserve">the </w:t>
      </w:r>
      <w:r w:rsidR="00274E42">
        <w:rPr>
          <w:rFonts w:ascii="Sabon Next LT" w:hAnsi="Sabon Next LT" w:cs="Sabon Next LT"/>
          <w:sz w:val="28"/>
          <w:szCs w:val="28"/>
        </w:rPr>
        <w:t>27 and 150 projects</w:t>
      </w:r>
      <w:r w:rsidR="004B69FE" w:rsidRPr="00D92CD9">
        <w:rPr>
          <w:rFonts w:ascii="Sabon Next LT" w:hAnsi="Sabon Next LT" w:cs="Sabon Next LT"/>
          <w:sz w:val="28"/>
          <w:szCs w:val="28"/>
        </w:rPr>
        <w:t xml:space="preserve"> received review ‘lite</w:t>
      </w:r>
      <w:r w:rsidR="006B5799">
        <w:rPr>
          <w:rFonts w:ascii="Sabon Next LT" w:hAnsi="Sabon Next LT" w:cs="Sabon Next LT"/>
          <w:sz w:val="28"/>
          <w:szCs w:val="28"/>
        </w:rPr>
        <w:t>’</w:t>
      </w:r>
      <w:r w:rsidR="004B69FE" w:rsidRPr="00D92CD9">
        <w:rPr>
          <w:rFonts w:ascii="Sabon Next LT" w:hAnsi="Sabon Next LT" w:cs="Sabon Next LT"/>
          <w:sz w:val="28"/>
          <w:szCs w:val="28"/>
        </w:rPr>
        <w:t xml:space="preserve"> </w:t>
      </w:r>
      <w:r>
        <w:rPr>
          <w:rFonts w:ascii="Sabon Next LT" w:hAnsi="Sabon Next LT" w:cs="Sabon Next LT"/>
          <w:sz w:val="28"/>
          <w:szCs w:val="28"/>
        </w:rPr>
        <w:t xml:space="preserve">- </w:t>
      </w:r>
      <w:r w:rsidR="00044AB4">
        <w:rPr>
          <w:rFonts w:ascii="Sabon Next LT" w:hAnsi="Sabon Next LT" w:cs="Sabon Next LT"/>
          <w:sz w:val="28"/>
          <w:szCs w:val="28"/>
        </w:rPr>
        <w:t>comparatively.</w:t>
      </w:r>
    </w:p>
    <w:p w14:paraId="7DE687DF" w14:textId="39A4DB4F" w:rsidR="005566E2" w:rsidRPr="00D92CD9" w:rsidRDefault="001D5E87" w:rsidP="005566E2">
      <w:pPr>
        <w:rPr>
          <w:rFonts w:ascii="Sabon Next LT" w:hAnsi="Sabon Next LT" w:cs="Sabon Next LT"/>
          <w:sz w:val="28"/>
          <w:szCs w:val="28"/>
        </w:rPr>
      </w:pPr>
      <w:r w:rsidRPr="00D92CD9">
        <w:rPr>
          <w:rFonts w:ascii="Sabon Next LT" w:hAnsi="Sabon Next LT" w:cs="Sabon Next LT"/>
          <w:sz w:val="28"/>
          <w:szCs w:val="28"/>
        </w:rPr>
        <w:t xml:space="preserve">The </w:t>
      </w:r>
      <w:r w:rsidR="005566E2" w:rsidRPr="00D92CD9">
        <w:rPr>
          <w:rFonts w:ascii="Sabon Next LT" w:hAnsi="Sabon Next LT" w:cs="Sabon Next LT"/>
          <w:sz w:val="28"/>
          <w:szCs w:val="28"/>
        </w:rPr>
        <w:t xml:space="preserve">Decommissioning amounts </w:t>
      </w:r>
      <w:r w:rsidR="0045321A">
        <w:rPr>
          <w:rFonts w:ascii="Sabon Next LT" w:hAnsi="Sabon Next LT" w:cs="Sabon Next LT"/>
          <w:sz w:val="28"/>
          <w:szCs w:val="28"/>
        </w:rPr>
        <w:t xml:space="preserve">for these projects </w:t>
      </w:r>
      <w:r w:rsidR="005566E2" w:rsidRPr="00D92CD9">
        <w:rPr>
          <w:rFonts w:ascii="Sabon Next LT" w:hAnsi="Sabon Next LT" w:cs="Sabon Next LT"/>
          <w:sz w:val="28"/>
          <w:szCs w:val="28"/>
        </w:rPr>
        <w:t xml:space="preserve">are </w:t>
      </w:r>
      <w:r w:rsidR="004B69FE" w:rsidRPr="00D92CD9">
        <w:rPr>
          <w:rFonts w:ascii="Sabon Next LT" w:hAnsi="Sabon Next LT" w:cs="Sabon Next LT"/>
          <w:sz w:val="28"/>
          <w:szCs w:val="28"/>
        </w:rPr>
        <w:t>trivial</w:t>
      </w:r>
      <w:r w:rsidR="005566E2" w:rsidRPr="00D92CD9">
        <w:rPr>
          <w:rFonts w:ascii="Sabon Next LT" w:hAnsi="Sabon Next LT" w:cs="Sabon Next LT"/>
          <w:sz w:val="28"/>
          <w:szCs w:val="28"/>
        </w:rPr>
        <w:t xml:space="preserve"> –</w:t>
      </w:r>
      <w:r w:rsidR="000F1EEB" w:rsidRPr="00D92CD9">
        <w:rPr>
          <w:rFonts w:ascii="Sabon Next LT" w:hAnsi="Sabon Next LT" w:cs="Sabon Next LT"/>
          <w:sz w:val="28"/>
          <w:szCs w:val="28"/>
        </w:rPr>
        <w:t xml:space="preserve"> even</w:t>
      </w:r>
      <w:r w:rsidR="00B82096" w:rsidRPr="00D92CD9">
        <w:rPr>
          <w:rFonts w:ascii="Sabon Next LT" w:hAnsi="Sabon Next LT" w:cs="Sabon Next LT"/>
          <w:sz w:val="28"/>
          <w:szCs w:val="28"/>
        </w:rPr>
        <w:t xml:space="preserve"> </w:t>
      </w:r>
      <w:r w:rsidR="006172A7">
        <w:rPr>
          <w:rFonts w:ascii="Sabon Next LT" w:hAnsi="Sabon Next LT" w:cs="Sabon Next LT"/>
          <w:sz w:val="28"/>
          <w:szCs w:val="28"/>
        </w:rPr>
        <w:t>considering</w:t>
      </w:r>
      <w:r w:rsidR="00B82096" w:rsidRPr="00D92CD9">
        <w:rPr>
          <w:rFonts w:ascii="Sabon Next LT" w:hAnsi="Sabon Next LT" w:cs="Sabon Next LT"/>
          <w:sz w:val="28"/>
          <w:szCs w:val="28"/>
        </w:rPr>
        <w:t xml:space="preserve"> the increased </w:t>
      </w:r>
      <w:r w:rsidR="004B69FE" w:rsidRPr="00D92CD9">
        <w:rPr>
          <w:rFonts w:ascii="Sabon Next LT" w:hAnsi="Sabon Next LT" w:cs="Sabon Next LT"/>
          <w:sz w:val="28"/>
          <w:szCs w:val="28"/>
        </w:rPr>
        <w:t>amounts</w:t>
      </w:r>
      <w:r w:rsidR="00B82096" w:rsidRPr="00D92CD9">
        <w:rPr>
          <w:rFonts w:ascii="Sabon Next LT" w:hAnsi="Sabon Next LT" w:cs="Sabon Next LT"/>
          <w:sz w:val="28"/>
          <w:szCs w:val="28"/>
        </w:rPr>
        <w:t xml:space="preserve"> just proposed by the </w:t>
      </w:r>
      <w:r w:rsidR="004B69FE" w:rsidRPr="00D92CD9">
        <w:rPr>
          <w:rFonts w:ascii="Sabon Next LT" w:hAnsi="Sabon Next LT" w:cs="Sabon Next LT"/>
          <w:sz w:val="28"/>
          <w:szCs w:val="28"/>
        </w:rPr>
        <w:t>applicant</w:t>
      </w:r>
      <w:r w:rsidR="00B82096" w:rsidRPr="00D92CD9">
        <w:rPr>
          <w:rFonts w:ascii="Sabon Next LT" w:hAnsi="Sabon Next LT" w:cs="Sabon Next LT"/>
          <w:sz w:val="28"/>
          <w:szCs w:val="28"/>
        </w:rPr>
        <w:t xml:space="preserve">. </w:t>
      </w:r>
    </w:p>
    <w:p w14:paraId="7B56679F" w14:textId="22B67056" w:rsidR="00B5505C" w:rsidRPr="00D92CD9" w:rsidRDefault="00BD169A" w:rsidP="00B5505C">
      <w:pPr>
        <w:spacing w:after="0" w:line="240" w:lineRule="auto"/>
        <w:rPr>
          <w:rFonts w:ascii="Sabon Next LT" w:eastAsia="Times New Roman" w:hAnsi="Sabon Next LT" w:cs="Sabon Next LT"/>
          <w:color w:val="222222"/>
          <w:sz w:val="28"/>
          <w:szCs w:val="28"/>
          <w:shd w:val="clear" w:color="auto" w:fill="FFFFFF"/>
        </w:rPr>
      </w:pPr>
      <w:r>
        <w:rPr>
          <w:rFonts w:ascii="Sabon Next LT" w:eastAsia="Times New Roman" w:hAnsi="Sabon Next LT" w:cs="Sabon Next LT"/>
          <w:color w:val="000000"/>
          <w:sz w:val="28"/>
          <w:szCs w:val="28"/>
        </w:rPr>
        <w:t xml:space="preserve">The project reviews included </w:t>
      </w:r>
      <w:r w:rsidR="00B5505C" w:rsidRPr="00D92CD9">
        <w:rPr>
          <w:rFonts w:ascii="Sabon Next LT" w:eastAsia="Times New Roman" w:hAnsi="Sabon Next LT" w:cs="Sabon Next LT"/>
          <w:color w:val="000000"/>
          <w:sz w:val="28"/>
          <w:szCs w:val="28"/>
        </w:rPr>
        <w:t>No Expert Opinion on soils</w:t>
      </w:r>
      <w:r w:rsidR="00690C3E">
        <w:rPr>
          <w:rFonts w:ascii="Sabon Next LT" w:eastAsia="Times New Roman" w:hAnsi="Sabon Next LT" w:cs="Sabon Next LT"/>
          <w:color w:val="000000"/>
          <w:sz w:val="28"/>
          <w:szCs w:val="28"/>
        </w:rPr>
        <w:t xml:space="preserve">; </w:t>
      </w:r>
      <w:r w:rsidR="00B5505C" w:rsidRPr="00D92CD9">
        <w:rPr>
          <w:rFonts w:ascii="Sabon Next LT" w:eastAsia="Times New Roman" w:hAnsi="Sabon Next LT" w:cs="Sabon Next LT"/>
          <w:color w:val="000000"/>
          <w:sz w:val="28"/>
          <w:szCs w:val="28"/>
        </w:rPr>
        <w:t>No Hydrology Review</w:t>
      </w:r>
      <w:r w:rsidR="00690C3E">
        <w:rPr>
          <w:rFonts w:ascii="Sabon Next LT" w:eastAsia="Times New Roman" w:hAnsi="Sabon Next LT" w:cs="Sabon Next LT"/>
          <w:color w:val="000000"/>
          <w:sz w:val="28"/>
          <w:szCs w:val="28"/>
        </w:rPr>
        <w:t xml:space="preserve">; </w:t>
      </w:r>
      <w:r w:rsidR="00B5505C" w:rsidRPr="00D92CD9">
        <w:rPr>
          <w:rFonts w:ascii="Sabon Next LT" w:eastAsia="Times New Roman" w:hAnsi="Sabon Next LT" w:cs="Sabon Next LT"/>
          <w:color w:val="000000"/>
          <w:sz w:val="28"/>
          <w:szCs w:val="28"/>
        </w:rPr>
        <w:t>No</w:t>
      </w:r>
      <w:r w:rsidR="00B5505C" w:rsidRPr="00D92CD9">
        <w:rPr>
          <w:rFonts w:ascii="Sabon Next LT" w:eastAsia="Times New Roman" w:hAnsi="Sabon Next LT" w:cs="Sabon Next LT"/>
          <w:b/>
          <w:bCs/>
          <w:color w:val="000000"/>
          <w:sz w:val="28"/>
          <w:szCs w:val="28"/>
          <w:u w:val="single"/>
        </w:rPr>
        <w:t xml:space="preserve"> </w:t>
      </w:r>
      <w:r w:rsidR="00B5505C" w:rsidRPr="00D92CD9">
        <w:rPr>
          <w:rFonts w:ascii="Sabon Next LT" w:hAnsi="Sabon Next LT" w:cs="Sabon Next LT"/>
          <w:sz w:val="28"/>
          <w:szCs w:val="28"/>
        </w:rPr>
        <w:t xml:space="preserve">Monitoring </w:t>
      </w:r>
      <w:r w:rsidRPr="00D92CD9">
        <w:rPr>
          <w:rFonts w:ascii="Sabon Next LT" w:hAnsi="Sabon Next LT" w:cs="Sabon Next LT"/>
          <w:sz w:val="28"/>
          <w:szCs w:val="28"/>
        </w:rPr>
        <w:t>Wells</w:t>
      </w:r>
      <w:r>
        <w:rPr>
          <w:rFonts w:ascii="Sabon Next LT" w:hAnsi="Sabon Next LT" w:cs="Sabon Next LT"/>
          <w:sz w:val="28"/>
          <w:szCs w:val="28"/>
        </w:rPr>
        <w:t>;</w:t>
      </w:r>
      <w:r w:rsidRPr="00D92CD9">
        <w:rPr>
          <w:rFonts w:ascii="Sabon Next LT" w:eastAsia="Times New Roman" w:hAnsi="Sabon Next LT" w:cs="Sabon Next LT"/>
          <w:color w:val="000000"/>
          <w:sz w:val="28"/>
          <w:szCs w:val="28"/>
        </w:rPr>
        <w:t xml:space="preserve"> No assessment of Deforestation and Threats to Our Sole Source Aquifer</w:t>
      </w:r>
      <w:r>
        <w:rPr>
          <w:rFonts w:ascii="Sabon Next LT" w:eastAsia="Times New Roman" w:hAnsi="Sabon Next LT" w:cs="Sabon Next LT"/>
          <w:color w:val="000000"/>
          <w:sz w:val="28"/>
          <w:szCs w:val="28"/>
        </w:rPr>
        <w:t>; N</w:t>
      </w:r>
      <w:r w:rsidRPr="00D92CD9">
        <w:rPr>
          <w:rFonts w:ascii="Sabon Next LT" w:eastAsia="Times New Roman" w:hAnsi="Sabon Next LT" w:cs="Sabon Next LT"/>
          <w:color w:val="000000"/>
          <w:sz w:val="28"/>
          <w:szCs w:val="28"/>
        </w:rPr>
        <w:t>o attention to Mass Audubon Policy and DOER Studies</w:t>
      </w:r>
      <w:r>
        <w:rPr>
          <w:rFonts w:ascii="Sabon Next LT" w:eastAsia="Times New Roman" w:hAnsi="Sabon Next LT" w:cs="Sabon Next LT"/>
          <w:color w:val="000000"/>
          <w:sz w:val="28"/>
          <w:szCs w:val="28"/>
        </w:rPr>
        <w:t xml:space="preserve">; and </w:t>
      </w:r>
      <w:r w:rsidRPr="00D92CD9">
        <w:rPr>
          <w:rFonts w:ascii="Sabon Next LT" w:eastAsia="Times New Roman" w:hAnsi="Sabon Next LT" w:cs="Sabon Next LT"/>
          <w:color w:val="222222"/>
          <w:sz w:val="28"/>
          <w:szCs w:val="28"/>
          <w:shd w:val="clear" w:color="auto" w:fill="FFFFFF"/>
        </w:rPr>
        <w:t>No assessment of Cumulative Impacts from Deforestation and Other Land Use Changes</w:t>
      </w:r>
      <w:r>
        <w:rPr>
          <w:rFonts w:ascii="Sabon Next LT" w:eastAsia="Times New Roman" w:hAnsi="Sabon Next LT" w:cs="Sabon Next LT"/>
          <w:color w:val="222222"/>
          <w:sz w:val="28"/>
          <w:szCs w:val="28"/>
          <w:shd w:val="clear" w:color="auto" w:fill="FFFFFF"/>
        </w:rPr>
        <w:t xml:space="preserve"> and </w:t>
      </w:r>
      <w:r w:rsidRPr="00D92CD9">
        <w:rPr>
          <w:rFonts w:ascii="Sabon Next LT" w:eastAsia="Times New Roman" w:hAnsi="Sabon Next LT" w:cs="Sabon Next LT"/>
          <w:color w:val="222222"/>
          <w:sz w:val="28"/>
          <w:szCs w:val="28"/>
          <w:shd w:val="clear" w:color="auto" w:fill="FFFFFF"/>
        </w:rPr>
        <w:t>No Wareham Bylaw Section 1566.8 security</w:t>
      </w:r>
      <w:r w:rsidR="00DE7FA9">
        <w:rPr>
          <w:rFonts w:ascii="Sabon Next LT" w:eastAsia="Times New Roman" w:hAnsi="Sabon Next LT" w:cs="Sabon Next LT"/>
          <w:color w:val="222222"/>
          <w:sz w:val="28"/>
          <w:szCs w:val="28"/>
          <w:shd w:val="clear" w:color="auto" w:fill="FFFFFF"/>
        </w:rPr>
        <w:t>.</w:t>
      </w:r>
      <w:r w:rsidR="00690C3E">
        <w:rPr>
          <w:rFonts w:ascii="Sabon Next LT" w:eastAsia="Times New Roman" w:hAnsi="Sabon Next LT" w:cs="Sabon Next LT"/>
          <w:color w:val="222222"/>
          <w:sz w:val="28"/>
          <w:szCs w:val="28"/>
          <w:shd w:val="clear" w:color="auto" w:fill="FFFFFF"/>
        </w:rPr>
        <w:t xml:space="preserve"> </w:t>
      </w:r>
    </w:p>
    <w:p w14:paraId="3CD22903" w14:textId="77777777" w:rsidR="00B5505C" w:rsidRPr="00D92CD9" w:rsidRDefault="00B5505C" w:rsidP="00B5505C">
      <w:pPr>
        <w:spacing w:after="0" w:line="240" w:lineRule="auto"/>
        <w:rPr>
          <w:rFonts w:ascii="Sabon Next LT" w:eastAsia="Times New Roman" w:hAnsi="Sabon Next LT" w:cs="Sabon Next LT"/>
          <w:color w:val="222222"/>
          <w:sz w:val="28"/>
          <w:szCs w:val="28"/>
          <w:shd w:val="clear" w:color="auto" w:fill="FFFFFF"/>
        </w:rPr>
      </w:pPr>
    </w:p>
    <w:p w14:paraId="222BEE38" w14:textId="0352C9B9" w:rsidR="00BD796F" w:rsidRDefault="00274E42" w:rsidP="00533A10">
      <w:pPr>
        <w:rPr>
          <w:rFonts w:ascii="Sabon Next LT" w:hAnsi="Sabon Next LT" w:cs="Sabon Next LT"/>
          <w:b/>
          <w:bCs/>
          <w:sz w:val="28"/>
          <w:szCs w:val="28"/>
          <w:u w:val="single"/>
        </w:rPr>
      </w:pPr>
      <w:r>
        <w:rPr>
          <w:rFonts w:ascii="Sabon Next LT" w:hAnsi="Sabon Next LT" w:cs="Sabon Next LT"/>
          <w:b/>
          <w:bCs/>
          <w:sz w:val="28"/>
          <w:szCs w:val="28"/>
          <w:u w:val="single"/>
        </w:rPr>
        <w:t>B</w:t>
      </w:r>
      <w:r w:rsidR="00A46F24" w:rsidRPr="00D92CD9">
        <w:rPr>
          <w:rFonts w:ascii="Sabon Next LT" w:hAnsi="Sabon Next LT" w:cs="Sabon Next LT"/>
          <w:b/>
          <w:bCs/>
          <w:sz w:val="28"/>
          <w:szCs w:val="28"/>
          <w:u w:val="single"/>
        </w:rPr>
        <w:t xml:space="preserve">attery </w:t>
      </w:r>
      <w:r w:rsidR="004B69FE" w:rsidRPr="00D92CD9">
        <w:rPr>
          <w:rFonts w:ascii="Sabon Next LT" w:hAnsi="Sabon Next LT" w:cs="Sabon Next LT"/>
          <w:b/>
          <w:bCs/>
          <w:sz w:val="28"/>
          <w:szCs w:val="28"/>
          <w:u w:val="single"/>
        </w:rPr>
        <w:t>Systems</w:t>
      </w:r>
      <w:r w:rsidR="00A46F24" w:rsidRPr="00D92CD9">
        <w:rPr>
          <w:rFonts w:ascii="Sabon Next LT" w:hAnsi="Sabon Next LT" w:cs="Sabon Next LT"/>
          <w:b/>
          <w:bCs/>
          <w:sz w:val="28"/>
          <w:szCs w:val="28"/>
          <w:u w:val="single"/>
        </w:rPr>
        <w:t xml:space="preserve"> (a/k/a </w:t>
      </w:r>
      <w:r w:rsidR="00BD796F" w:rsidRPr="00D92CD9">
        <w:rPr>
          <w:rFonts w:ascii="Sabon Next LT" w:hAnsi="Sabon Next LT" w:cs="Sabon Next LT"/>
          <w:b/>
          <w:bCs/>
          <w:sz w:val="28"/>
          <w:szCs w:val="28"/>
          <w:u w:val="single"/>
        </w:rPr>
        <w:t>Battery Bombs</w:t>
      </w:r>
      <w:r w:rsidR="00A46F24" w:rsidRPr="00D92CD9">
        <w:rPr>
          <w:rFonts w:ascii="Sabon Next LT" w:hAnsi="Sabon Next LT" w:cs="Sabon Next LT"/>
          <w:b/>
          <w:bCs/>
          <w:sz w:val="28"/>
          <w:szCs w:val="28"/>
          <w:u w:val="single"/>
        </w:rPr>
        <w:t>)</w:t>
      </w:r>
    </w:p>
    <w:p w14:paraId="4E1DFBC2" w14:textId="77777777" w:rsidR="004A7E4B" w:rsidRPr="00D92CD9" w:rsidRDefault="004A7E4B" w:rsidP="00533A10">
      <w:pPr>
        <w:rPr>
          <w:rFonts w:ascii="Sabon Next LT" w:hAnsi="Sabon Next LT" w:cs="Sabon Next LT"/>
          <w:b/>
          <w:bCs/>
          <w:sz w:val="28"/>
          <w:szCs w:val="28"/>
          <w:u w:val="single"/>
        </w:rPr>
      </w:pPr>
    </w:p>
    <w:p w14:paraId="1A115E34" w14:textId="6657DF33" w:rsidR="00274E42" w:rsidRPr="00D92CD9" w:rsidRDefault="00274E42" w:rsidP="00274E42">
      <w:pPr>
        <w:rPr>
          <w:rFonts w:ascii="Sabon Next LT" w:hAnsi="Sabon Next LT" w:cs="Sabon Next LT"/>
          <w:sz w:val="28"/>
          <w:szCs w:val="28"/>
        </w:rPr>
      </w:pPr>
      <w:r w:rsidRPr="00D92CD9">
        <w:rPr>
          <w:rFonts w:ascii="Sabon Next LT" w:hAnsi="Sabon Next LT" w:cs="Sabon Next LT"/>
          <w:sz w:val="28"/>
          <w:szCs w:val="28"/>
        </w:rPr>
        <w:t xml:space="preserve">Where is the evidence </w:t>
      </w:r>
      <w:r w:rsidR="00A21153">
        <w:rPr>
          <w:rFonts w:ascii="Sabon Next LT" w:hAnsi="Sabon Next LT" w:cs="Sabon Next LT"/>
          <w:sz w:val="28"/>
          <w:szCs w:val="28"/>
        </w:rPr>
        <w:t xml:space="preserve">that </w:t>
      </w:r>
      <w:r w:rsidRPr="00D92CD9">
        <w:rPr>
          <w:rFonts w:ascii="Sabon Next LT" w:hAnsi="Sabon Next LT" w:cs="Sabon Next LT"/>
          <w:sz w:val="28"/>
          <w:szCs w:val="28"/>
        </w:rPr>
        <w:t xml:space="preserve">the </w:t>
      </w:r>
      <w:r w:rsidR="00BC3A88">
        <w:rPr>
          <w:rFonts w:ascii="Sabon Next LT" w:hAnsi="Sabon Next LT" w:cs="Sabon Next LT"/>
          <w:sz w:val="28"/>
          <w:szCs w:val="28"/>
        </w:rPr>
        <w:t>Wareham F</w:t>
      </w:r>
      <w:r w:rsidRPr="00D92CD9">
        <w:rPr>
          <w:rFonts w:ascii="Sabon Next LT" w:hAnsi="Sabon Next LT" w:cs="Sabon Next LT"/>
          <w:sz w:val="28"/>
          <w:szCs w:val="28"/>
        </w:rPr>
        <w:t xml:space="preserve">ire </w:t>
      </w:r>
      <w:r w:rsidR="00BC3A88">
        <w:rPr>
          <w:rFonts w:ascii="Sabon Next LT" w:hAnsi="Sabon Next LT" w:cs="Sabon Next LT"/>
          <w:sz w:val="28"/>
          <w:szCs w:val="28"/>
        </w:rPr>
        <w:t>D</w:t>
      </w:r>
      <w:r w:rsidRPr="00D92CD9">
        <w:rPr>
          <w:rFonts w:ascii="Sabon Next LT" w:hAnsi="Sabon Next LT" w:cs="Sabon Next LT"/>
          <w:sz w:val="28"/>
          <w:szCs w:val="28"/>
        </w:rPr>
        <w:t xml:space="preserve">epartment was aware of and able </w:t>
      </w:r>
      <w:r w:rsidR="00B36430" w:rsidRPr="00B36430">
        <w:rPr>
          <w:rFonts w:ascii="Sabon Next LT" w:hAnsi="Sabon Next LT" w:cs="Sabon Next LT"/>
          <w:sz w:val="28"/>
          <w:szCs w:val="28"/>
        </w:rPr>
        <w:t xml:space="preserve">to assess the actual battery storage facilities now proposed </w:t>
      </w:r>
      <w:r w:rsidR="00E14C65">
        <w:rPr>
          <w:rFonts w:ascii="Sabon Next LT" w:hAnsi="Sabon Next LT" w:cs="Sabon Next LT"/>
          <w:sz w:val="28"/>
          <w:szCs w:val="28"/>
        </w:rPr>
        <w:t>for these site(s)</w:t>
      </w:r>
      <w:r w:rsidR="00A21153">
        <w:rPr>
          <w:rFonts w:ascii="Sabon Next LT" w:hAnsi="Sabon Next LT" w:cs="Sabon Next LT"/>
          <w:sz w:val="28"/>
          <w:szCs w:val="28"/>
        </w:rPr>
        <w:t>?</w:t>
      </w:r>
    </w:p>
    <w:p w14:paraId="2AF0B21D" w14:textId="105DDF13" w:rsidR="00EB2FF7" w:rsidRDefault="00EB2FF7" w:rsidP="00A46F24">
      <w:pPr>
        <w:rPr>
          <w:rFonts w:ascii="Sabon Next LT" w:hAnsi="Sabon Next LT" w:cs="Sabon Next LT"/>
          <w:sz w:val="28"/>
          <w:szCs w:val="28"/>
        </w:rPr>
      </w:pPr>
      <w:r>
        <w:rPr>
          <w:rFonts w:ascii="Sabon Next LT" w:hAnsi="Sabon Next LT" w:cs="Sabon Next LT"/>
          <w:sz w:val="28"/>
          <w:szCs w:val="28"/>
        </w:rPr>
        <w:t>According</w:t>
      </w:r>
      <w:r w:rsidR="00A46F24" w:rsidRPr="00D92CD9">
        <w:rPr>
          <w:rFonts w:ascii="Sabon Next LT" w:hAnsi="Sabon Next LT" w:cs="Sabon Next LT"/>
          <w:sz w:val="28"/>
          <w:szCs w:val="28"/>
        </w:rPr>
        <w:t xml:space="preserve"> to the Wareham Fire </w:t>
      </w:r>
      <w:r w:rsidR="004B69FE" w:rsidRPr="00D92CD9">
        <w:rPr>
          <w:rFonts w:ascii="Sabon Next LT" w:hAnsi="Sabon Next LT" w:cs="Sabon Next LT"/>
          <w:sz w:val="28"/>
          <w:szCs w:val="28"/>
        </w:rPr>
        <w:t>Department</w:t>
      </w:r>
      <w:r w:rsidR="00A46F24" w:rsidRPr="00D92CD9">
        <w:rPr>
          <w:rFonts w:ascii="Sabon Next LT" w:hAnsi="Sabon Next LT" w:cs="Sabon Next LT"/>
          <w:sz w:val="28"/>
          <w:szCs w:val="28"/>
        </w:rPr>
        <w:t xml:space="preserve"> - the National Fire Prevention </w:t>
      </w:r>
      <w:r w:rsidR="004B69FE" w:rsidRPr="00D92CD9">
        <w:rPr>
          <w:rFonts w:ascii="Sabon Next LT" w:hAnsi="Sabon Next LT" w:cs="Sabon Next LT"/>
          <w:sz w:val="28"/>
          <w:szCs w:val="28"/>
        </w:rPr>
        <w:t>Association</w:t>
      </w:r>
      <w:r w:rsidR="00A46F24" w:rsidRPr="00D92CD9">
        <w:rPr>
          <w:rFonts w:ascii="Sabon Next LT" w:hAnsi="Sabon Next LT" w:cs="Sabon Next LT"/>
          <w:sz w:val="28"/>
          <w:szCs w:val="28"/>
        </w:rPr>
        <w:t xml:space="preserve"> </w:t>
      </w:r>
      <w:r w:rsidR="004B69FE" w:rsidRPr="00D92CD9">
        <w:rPr>
          <w:rFonts w:ascii="Sabon Next LT" w:hAnsi="Sabon Next LT" w:cs="Sabon Next LT"/>
          <w:sz w:val="28"/>
          <w:szCs w:val="28"/>
        </w:rPr>
        <w:t>issued</w:t>
      </w:r>
      <w:r w:rsidR="00A46F24" w:rsidRPr="00D92CD9">
        <w:rPr>
          <w:rFonts w:ascii="Sabon Next LT" w:hAnsi="Sabon Next LT" w:cs="Sabon Next LT"/>
          <w:sz w:val="28"/>
          <w:szCs w:val="28"/>
        </w:rPr>
        <w:t xml:space="preserve"> new rules regarding </w:t>
      </w:r>
      <w:r>
        <w:rPr>
          <w:rFonts w:ascii="Sabon Next LT" w:hAnsi="Sabon Next LT" w:cs="Sabon Next LT"/>
          <w:sz w:val="28"/>
          <w:szCs w:val="28"/>
        </w:rPr>
        <w:t xml:space="preserve">these batteries </w:t>
      </w:r>
      <w:r w:rsidRPr="00BD169A">
        <w:rPr>
          <w:rFonts w:ascii="Sabon Next LT" w:hAnsi="Sabon Next LT" w:cs="Sabon Next LT"/>
          <w:b/>
          <w:bCs/>
          <w:sz w:val="28"/>
          <w:szCs w:val="28"/>
        </w:rPr>
        <w:t>just</w:t>
      </w:r>
      <w:r w:rsidR="00A46F24" w:rsidRPr="00BD169A">
        <w:rPr>
          <w:rFonts w:ascii="Sabon Next LT" w:hAnsi="Sabon Next LT" w:cs="Sabon Next LT"/>
          <w:b/>
          <w:bCs/>
          <w:sz w:val="28"/>
          <w:szCs w:val="28"/>
        </w:rPr>
        <w:t xml:space="preserve"> last month</w:t>
      </w:r>
      <w:r w:rsidR="00A46F24" w:rsidRPr="00D92CD9">
        <w:rPr>
          <w:rFonts w:ascii="Sabon Next LT" w:hAnsi="Sabon Next LT" w:cs="Sabon Next LT"/>
          <w:sz w:val="28"/>
          <w:szCs w:val="28"/>
        </w:rPr>
        <w:t xml:space="preserve">.  And the </w:t>
      </w:r>
      <w:r w:rsidR="00F873E8">
        <w:rPr>
          <w:rFonts w:ascii="Sabon Next LT" w:hAnsi="Sabon Next LT" w:cs="Sabon Next LT"/>
          <w:sz w:val="28"/>
          <w:szCs w:val="28"/>
        </w:rPr>
        <w:t xml:space="preserve">Commonwealth </w:t>
      </w:r>
      <w:r w:rsidR="00A46F24" w:rsidRPr="00D92CD9">
        <w:rPr>
          <w:rFonts w:ascii="Sabon Next LT" w:hAnsi="Sabon Next LT" w:cs="Sabon Next LT"/>
          <w:sz w:val="28"/>
          <w:szCs w:val="28"/>
        </w:rPr>
        <w:t xml:space="preserve">of </w:t>
      </w:r>
      <w:r w:rsidR="004B69FE" w:rsidRPr="00D92CD9">
        <w:rPr>
          <w:rFonts w:ascii="Sabon Next LT" w:hAnsi="Sabon Next LT" w:cs="Sabon Next LT"/>
          <w:sz w:val="28"/>
          <w:szCs w:val="28"/>
        </w:rPr>
        <w:t>Massachusetts</w:t>
      </w:r>
      <w:r w:rsidR="00A46F24" w:rsidRPr="00D92CD9">
        <w:rPr>
          <w:rFonts w:ascii="Sabon Next LT" w:hAnsi="Sabon Next LT" w:cs="Sabon Next LT"/>
          <w:sz w:val="28"/>
          <w:szCs w:val="28"/>
        </w:rPr>
        <w:t xml:space="preserve"> is now adding its own </w:t>
      </w:r>
      <w:r w:rsidR="00DD5C3C">
        <w:rPr>
          <w:rFonts w:ascii="Sabon Next LT" w:hAnsi="Sabon Next LT" w:cs="Sabon Next LT"/>
          <w:sz w:val="28"/>
          <w:szCs w:val="28"/>
        </w:rPr>
        <w:t>requirements</w:t>
      </w:r>
      <w:r w:rsidR="00A46F24" w:rsidRPr="00D92CD9">
        <w:rPr>
          <w:rFonts w:ascii="Sabon Next LT" w:hAnsi="Sabon Next LT" w:cs="Sabon Next LT"/>
          <w:sz w:val="28"/>
          <w:szCs w:val="28"/>
        </w:rPr>
        <w:t xml:space="preserve"> to these </w:t>
      </w:r>
      <w:r w:rsidR="00DD5C3C">
        <w:rPr>
          <w:rFonts w:ascii="Sabon Next LT" w:hAnsi="Sabon Next LT" w:cs="Sabon Next LT"/>
          <w:sz w:val="28"/>
          <w:szCs w:val="28"/>
        </w:rPr>
        <w:t xml:space="preserve">new </w:t>
      </w:r>
      <w:r w:rsidR="00A46F24" w:rsidRPr="00D92CD9">
        <w:rPr>
          <w:rFonts w:ascii="Sabon Next LT" w:hAnsi="Sabon Next LT" w:cs="Sabon Next LT"/>
          <w:sz w:val="28"/>
          <w:szCs w:val="28"/>
        </w:rPr>
        <w:t xml:space="preserve">rules.  </w:t>
      </w:r>
    </w:p>
    <w:p w14:paraId="174B957E" w14:textId="45BD2E2C" w:rsidR="00A46F24" w:rsidRPr="00D92CD9" w:rsidRDefault="00A46F24" w:rsidP="00A46F24">
      <w:pPr>
        <w:rPr>
          <w:rFonts w:ascii="Sabon Next LT" w:hAnsi="Sabon Next LT" w:cs="Sabon Next LT"/>
          <w:sz w:val="28"/>
          <w:szCs w:val="28"/>
        </w:rPr>
      </w:pPr>
      <w:r w:rsidRPr="00D92CD9">
        <w:rPr>
          <w:rFonts w:ascii="Sabon Next LT" w:hAnsi="Sabon Next LT" w:cs="Sabon Next LT"/>
          <w:sz w:val="28"/>
          <w:szCs w:val="28"/>
        </w:rPr>
        <w:t>Clearly</w:t>
      </w:r>
      <w:r w:rsidR="00EB2FF7">
        <w:rPr>
          <w:rFonts w:ascii="Sabon Next LT" w:hAnsi="Sabon Next LT" w:cs="Sabon Next LT"/>
          <w:sz w:val="28"/>
          <w:szCs w:val="28"/>
        </w:rPr>
        <w:t>,</w:t>
      </w:r>
      <w:r w:rsidRPr="00D92CD9">
        <w:rPr>
          <w:rFonts w:ascii="Sabon Next LT" w:hAnsi="Sabon Next LT" w:cs="Sabon Next LT"/>
          <w:sz w:val="28"/>
          <w:szCs w:val="28"/>
        </w:rPr>
        <w:t xml:space="preserve"> the battery </w:t>
      </w:r>
      <w:r w:rsidR="004B69FE" w:rsidRPr="00D92CD9">
        <w:rPr>
          <w:rFonts w:ascii="Sabon Next LT" w:hAnsi="Sabon Next LT" w:cs="Sabon Next LT"/>
          <w:sz w:val="28"/>
          <w:szCs w:val="28"/>
        </w:rPr>
        <w:t>components</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of</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these</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projects</w:t>
      </w:r>
      <w:r w:rsidRPr="00D92CD9">
        <w:rPr>
          <w:rFonts w:ascii="Sabon Next LT" w:hAnsi="Sabon Next LT" w:cs="Sabon Next LT"/>
          <w:sz w:val="28"/>
          <w:szCs w:val="28"/>
        </w:rPr>
        <w:t xml:space="preserve"> have not been vetted </w:t>
      </w:r>
      <w:r w:rsidR="006C60C8" w:rsidRPr="006C60C8">
        <w:rPr>
          <w:rFonts w:ascii="Sabon Next LT" w:hAnsi="Sabon Next LT" w:cs="Sabon Next LT"/>
          <w:sz w:val="28"/>
          <w:szCs w:val="28"/>
        </w:rPr>
        <w:t xml:space="preserve">sufficiently to protect the town's health, safety, and welfare </w:t>
      </w:r>
      <w:r w:rsidR="004B69FE" w:rsidRPr="00D92CD9">
        <w:rPr>
          <w:rFonts w:ascii="Sabon Next LT" w:hAnsi="Sabon Next LT" w:cs="Sabon Next LT"/>
          <w:sz w:val="28"/>
          <w:szCs w:val="28"/>
        </w:rPr>
        <w:t>(</w:t>
      </w:r>
      <w:r w:rsidR="00186E02">
        <w:rPr>
          <w:rFonts w:ascii="Sabon Next LT" w:hAnsi="Sabon Next LT" w:cs="Sabon Next LT"/>
          <w:sz w:val="28"/>
          <w:szCs w:val="28"/>
        </w:rPr>
        <w:t xml:space="preserve">including </w:t>
      </w:r>
      <w:r w:rsidRPr="00D92CD9">
        <w:rPr>
          <w:rFonts w:ascii="Sabon Next LT" w:hAnsi="Sabon Next LT" w:cs="Sabon Next LT"/>
          <w:sz w:val="28"/>
          <w:szCs w:val="28"/>
        </w:rPr>
        <w:t xml:space="preserve">the YMCA and </w:t>
      </w:r>
      <w:r w:rsidR="007F0526">
        <w:rPr>
          <w:rFonts w:ascii="Sabon Next LT" w:hAnsi="Sabon Next LT" w:cs="Sabon Next LT"/>
          <w:sz w:val="28"/>
          <w:szCs w:val="28"/>
        </w:rPr>
        <w:t xml:space="preserve">the </w:t>
      </w:r>
      <w:r w:rsidRPr="00D92CD9">
        <w:rPr>
          <w:rFonts w:ascii="Sabon Next LT" w:hAnsi="Sabon Next LT" w:cs="Sabon Next LT"/>
          <w:sz w:val="28"/>
          <w:szCs w:val="28"/>
        </w:rPr>
        <w:t xml:space="preserve">little fields next </w:t>
      </w:r>
      <w:r w:rsidR="00EB2FF7">
        <w:rPr>
          <w:rFonts w:ascii="Sabon Next LT" w:hAnsi="Sabon Next LT" w:cs="Sabon Next LT"/>
          <w:sz w:val="28"/>
          <w:szCs w:val="28"/>
        </w:rPr>
        <w:t xml:space="preserve">door </w:t>
      </w:r>
      <w:r w:rsidRPr="00D92CD9">
        <w:rPr>
          <w:rFonts w:ascii="Sabon Next LT" w:hAnsi="Sabon Next LT" w:cs="Sabon Next LT"/>
          <w:sz w:val="28"/>
          <w:szCs w:val="28"/>
        </w:rPr>
        <w:t xml:space="preserve">to these </w:t>
      </w:r>
      <w:r w:rsidR="004B69FE" w:rsidRPr="00D92CD9">
        <w:rPr>
          <w:rFonts w:ascii="Sabon Next LT" w:hAnsi="Sabon Next LT" w:cs="Sabon Next LT"/>
          <w:sz w:val="28"/>
          <w:szCs w:val="28"/>
        </w:rPr>
        <w:t>projects</w:t>
      </w:r>
      <w:r w:rsidRPr="00D92CD9">
        <w:rPr>
          <w:rFonts w:ascii="Sabon Next LT" w:hAnsi="Sabon Next LT" w:cs="Sabon Next LT"/>
          <w:sz w:val="28"/>
          <w:szCs w:val="28"/>
        </w:rPr>
        <w:t>).</w:t>
      </w:r>
    </w:p>
    <w:p w14:paraId="5B2A4FEA" w14:textId="77777777" w:rsidR="00FA144A" w:rsidRDefault="00FA144A">
      <w:pPr>
        <w:rPr>
          <w:rFonts w:ascii="Sabon Next LT" w:hAnsi="Sabon Next LT" w:cs="Sabon Next LT"/>
          <w:sz w:val="28"/>
          <w:szCs w:val="28"/>
        </w:rPr>
      </w:pPr>
    </w:p>
    <w:p w14:paraId="53A6D5F0" w14:textId="77777777" w:rsidR="00BD169A" w:rsidRDefault="00BD169A" w:rsidP="00992085">
      <w:pPr>
        <w:pStyle w:val="PlainText"/>
        <w:rPr>
          <w:rFonts w:ascii="Sabon Next LT" w:hAnsi="Sabon Next LT" w:cs="Sabon Next LT"/>
          <w:b/>
          <w:bCs/>
          <w:sz w:val="28"/>
          <w:szCs w:val="28"/>
          <w:u w:val="single"/>
        </w:rPr>
      </w:pPr>
    </w:p>
    <w:p w14:paraId="0FF32DD3" w14:textId="5FD39924" w:rsidR="00992085" w:rsidRPr="00D92CD9" w:rsidRDefault="00992085" w:rsidP="00992085">
      <w:pPr>
        <w:pStyle w:val="PlainText"/>
        <w:rPr>
          <w:rFonts w:ascii="Sabon Next LT" w:hAnsi="Sabon Next LT" w:cs="Sabon Next LT"/>
          <w:b/>
          <w:bCs/>
          <w:sz w:val="28"/>
          <w:szCs w:val="28"/>
          <w:u w:val="single"/>
        </w:rPr>
      </w:pPr>
      <w:r w:rsidRPr="00D92CD9">
        <w:rPr>
          <w:rFonts w:ascii="Sabon Next LT" w:hAnsi="Sabon Next LT" w:cs="Sabon Next LT"/>
          <w:b/>
          <w:bCs/>
          <w:sz w:val="28"/>
          <w:szCs w:val="28"/>
          <w:u w:val="single"/>
        </w:rPr>
        <w:t xml:space="preserve">Voting Requirements - Special Permit – </w:t>
      </w:r>
    </w:p>
    <w:p w14:paraId="7F31A821" w14:textId="77777777" w:rsidR="00992085" w:rsidRPr="00D92CD9" w:rsidRDefault="00992085" w:rsidP="00992085">
      <w:pPr>
        <w:pStyle w:val="PlainText"/>
        <w:ind w:left="720"/>
        <w:rPr>
          <w:rFonts w:ascii="Sabon Next LT" w:hAnsi="Sabon Next LT" w:cs="Sabon Next LT"/>
          <w:b/>
          <w:bCs/>
          <w:sz w:val="28"/>
          <w:szCs w:val="28"/>
          <w:u w:val="single"/>
        </w:rPr>
      </w:pPr>
    </w:p>
    <w:p w14:paraId="2F0BE7D6" w14:textId="111DE7B2" w:rsidR="00992085" w:rsidRDefault="00D95F3A" w:rsidP="00992085">
      <w:pPr>
        <w:pStyle w:val="PlainText"/>
        <w:rPr>
          <w:rFonts w:ascii="Sabon Next LT" w:hAnsi="Sabon Next LT" w:cs="Sabon Next LT"/>
          <w:sz w:val="28"/>
          <w:szCs w:val="28"/>
        </w:rPr>
      </w:pPr>
      <w:r>
        <w:rPr>
          <w:rFonts w:ascii="Sabon Next LT" w:hAnsi="Sabon Next LT" w:cs="Sabon Next LT"/>
          <w:sz w:val="28"/>
          <w:szCs w:val="28"/>
        </w:rPr>
        <w:t xml:space="preserve">If </w:t>
      </w:r>
      <w:r w:rsidR="00880775">
        <w:rPr>
          <w:rFonts w:ascii="Sabon Next LT" w:hAnsi="Sabon Next LT" w:cs="Sabon Next LT"/>
          <w:sz w:val="28"/>
          <w:szCs w:val="28"/>
        </w:rPr>
        <w:t>the Town of Wareham judges</w:t>
      </w:r>
      <w:r>
        <w:rPr>
          <w:rFonts w:ascii="Sabon Next LT" w:hAnsi="Sabon Next LT" w:cs="Sabon Next LT"/>
          <w:sz w:val="28"/>
          <w:szCs w:val="28"/>
        </w:rPr>
        <w:t xml:space="preserve"> that </w:t>
      </w:r>
      <w:r w:rsidR="006C60C8" w:rsidRPr="006C60C8">
        <w:rPr>
          <w:rFonts w:ascii="Sabon Next LT" w:hAnsi="Sabon Next LT" w:cs="Sabon Next LT"/>
          <w:sz w:val="28"/>
          <w:szCs w:val="28"/>
        </w:rPr>
        <w:t>the prior approvals constitute</w:t>
      </w:r>
      <w:r>
        <w:rPr>
          <w:rFonts w:ascii="Sabon Next LT" w:hAnsi="Sabon Next LT" w:cs="Sabon Next LT"/>
          <w:sz w:val="28"/>
          <w:szCs w:val="28"/>
        </w:rPr>
        <w:t>d</w:t>
      </w:r>
      <w:r w:rsidR="006C60C8" w:rsidRPr="006C60C8">
        <w:rPr>
          <w:rFonts w:ascii="Sabon Next LT" w:hAnsi="Sabon Next LT" w:cs="Sabon Next LT"/>
          <w:sz w:val="28"/>
          <w:szCs w:val="28"/>
        </w:rPr>
        <w:t xml:space="preserve"> Special Permits, careful attention must be directed to the MGL Chapter 40A voting requirement</w:t>
      </w:r>
      <w:r w:rsidR="004A7E4B">
        <w:rPr>
          <w:rFonts w:ascii="Sabon Next LT" w:hAnsi="Sabon Next LT" w:cs="Sabon Next LT"/>
          <w:sz w:val="28"/>
          <w:szCs w:val="28"/>
        </w:rPr>
        <w:t>s</w:t>
      </w:r>
      <w:r>
        <w:rPr>
          <w:rFonts w:ascii="Sabon Next LT" w:hAnsi="Sabon Next LT" w:cs="Sabon Next LT"/>
          <w:sz w:val="28"/>
          <w:szCs w:val="28"/>
        </w:rPr>
        <w:t>, accordingly</w:t>
      </w:r>
      <w:r w:rsidR="00992085" w:rsidRPr="00D92CD9">
        <w:rPr>
          <w:rFonts w:ascii="Sabon Next LT" w:hAnsi="Sabon Next LT" w:cs="Sabon Next LT"/>
          <w:sz w:val="28"/>
          <w:szCs w:val="28"/>
        </w:rPr>
        <w:t xml:space="preserve">. </w:t>
      </w:r>
    </w:p>
    <w:p w14:paraId="12148ACF" w14:textId="77777777" w:rsidR="004A7E4B" w:rsidRPr="00D92CD9" w:rsidRDefault="004A7E4B" w:rsidP="00992085">
      <w:pPr>
        <w:pStyle w:val="PlainText"/>
        <w:rPr>
          <w:rFonts w:ascii="Sabon Next LT" w:hAnsi="Sabon Next LT" w:cs="Sabon Next LT"/>
          <w:sz w:val="28"/>
          <w:szCs w:val="28"/>
        </w:rPr>
      </w:pPr>
    </w:p>
    <w:p w14:paraId="295E032E" w14:textId="77777777" w:rsidR="00196FCF" w:rsidRDefault="00196FCF">
      <w:pPr>
        <w:rPr>
          <w:rFonts w:ascii="Sabon Next LT" w:hAnsi="Sabon Next LT" w:cs="Sabon Next LT"/>
          <w:b/>
          <w:bCs/>
          <w:sz w:val="28"/>
          <w:szCs w:val="28"/>
          <w:u w:val="single"/>
        </w:rPr>
      </w:pPr>
    </w:p>
    <w:p w14:paraId="12935B85" w14:textId="7D1BAA37" w:rsidR="00D722AC" w:rsidRPr="00EE2442" w:rsidRDefault="00D722AC">
      <w:pPr>
        <w:rPr>
          <w:rFonts w:ascii="Sabon Next LT" w:hAnsi="Sabon Next LT" w:cs="Sabon Next LT"/>
          <w:b/>
          <w:bCs/>
          <w:sz w:val="28"/>
          <w:szCs w:val="28"/>
          <w:u w:val="single"/>
        </w:rPr>
      </w:pPr>
      <w:r w:rsidRPr="00EE2442">
        <w:rPr>
          <w:rFonts w:ascii="Sabon Next LT" w:hAnsi="Sabon Next LT" w:cs="Sabon Next LT"/>
          <w:b/>
          <w:bCs/>
          <w:sz w:val="28"/>
          <w:szCs w:val="28"/>
          <w:u w:val="single"/>
        </w:rPr>
        <w:t>Litigation</w:t>
      </w:r>
      <w:r w:rsidR="00EB2FF7">
        <w:rPr>
          <w:rFonts w:ascii="Sabon Next LT" w:hAnsi="Sabon Next LT" w:cs="Sabon Next LT"/>
          <w:b/>
          <w:bCs/>
          <w:sz w:val="28"/>
          <w:szCs w:val="28"/>
          <w:u w:val="single"/>
        </w:rPr>
        <w:t xml:space="preserve"> Risk</w:t>
      </w:r>
      <w:r w:rsidR="009A217C">
        <w:rPr>
          <w:rFonts w:ascii="Sabon Next LT" w:hAnsi="Sabon Next LT" w:cs="Sabon Next LT"/>
          <w:b/>
          <w:bCs/>
          <w:sz w:val="28"/>
          <w:szCs w:val="28"/>
          <w:u w:val="single"/>
        </w:rPr>
        <w:t>s</w:t>
      </w:r>
    </w:p>
    <w:p w14:paraId="17CBEF5D" w14:textId="77777777" w:rsidR="009A217C" w:rsidRDefault="009A217C">
      <w:pPr>
        <w:rPr>
          <w:rFonts w:ascii="Sabon Next LT" w:hAnsi="Sabon Next LT" w:cs="Sabon Next LT"/>
          <w:sz w:val="28"/>
          <w:szCs w:val="28"/>
        </w:rPr>
      </w:pPr>
    </w:p>
    <w:p w14:paraId="101B37C6" w14:textId="219CCF5D" w:rsidR="002C776A" w:rsidRDefault="004F5004">
      <w:pPr>
        <w:rPr>
          <w:rFonts w:ascii="Sabon Next LT" w:hAnsi="Sabon Next LT" w:cs="Sabon Next LT"/>
          <w:sz w:val="28"/>
          <w:szCs w:val="28"/>
        </w:rPr>
      </w:pPr>
      <w:r>
        <w:rPr>
          <w:rFonts w:ascii="Sabon Next LT" w:hAnsi="Sabon Next LT" w:cs="Sabon Next LT"/>
          <w:sz w:val="28"/>
          <w:szCs w:val="28"/>
        </w:rPr>
        <w:t>T</w:t>
      </w:r>
      <w:r w:rsidR="00D722AC">
        <w:rPr>
          <w:rFonts w:ascii="Sabon Next LT" w:hAnsi="Sabon Next LT" w:cs="Sabon Next LT"/>
          <w:sz w:val="28"/>
          <w:szCs w:val="28"/>
        </w:rPr>
        <w:t xml:space="preserve">he </w:t>
      </w:r>
      <w:r w:rsidR="00992085">
        <w:rPr>
          <w:rFonts w:ascii="Sabon Next LT" w:hAnsi="Sabon Next LT" w:cs="Sabon Next LT"/>
          <w:sz w:val="28"/>
          <w:szCs w:val="28"/>
        </w:rPr>
        <w:t>fear</w:t>
      </w:r>
      <w:r w:rsidR="00D722AC">
        <w:rPr>
          <w:rFonts w:ascii="Sabon Next LT" w:hAnsi="Sabon Next LT" w:cs="Sabon Next LT"/>
          <w:sz w:val="28"/>
          <w:szCs w:val="28"/>
        </w:rPr>
        <w:t xml:space="preserve"> of </w:t>
      </w:r>
      <w:r w:rsidR="008678FD">
        <w:rPr>
          <w:rFonts w:ascii="Sabon Next LT" w:hAnsi="Sabon Next LT" w:cs="Sabon Next LT"/>
          <w:sz w:val="28"/>
          <w:szCs w:val="28"/>
        </w:rPr>
        <w:t>being</w:t>
      </w:r>
      <w:r w:rsidR="00D722AC">
        <w:rPr>
          <w:rFonts w:ascii="Sabon Next LT" w:hAnsi="Sabon Next LT" w:cs="Sabon Next LT"/>
          <w:sz w:val="28"/>
          <w:szCs w:val="28"/>
        </w:rPr>
        <w:t xml:space="preserve"> sued by </w:t>
      </w:r>
      <w:r w:rsidR="0077758D">
        <w:rPr>
          <w:rFonts w:ascii="Sabon Next LT" w:hAnsi="Sabon Next LT" w:cs="Sabon Next LT"/>
          <w:sz w:val="28"/>
          <w:szCs w:val="28"/>
        </w:rPr>
        <w:t xml:space="preserve">any </w:t>
      </w:r>
      <w:r w:rsidR="008678FD">
        <w:rPr>
          <w:rFonts w:ascii="Sabon Next LT" w:hAnsi="Sabon Next LT" w:cs="Sabon Next LT"/>
          <w:sz w:val="28"/>
          <w:szCs w:val="28"/>
        </w:rPr>
        <w:t>applicant - should</w:t>
      </w:r>
      <w:r w:rsidR="00D722AC">
        <w:rPr>
          <w:rFonts w:ascii="Sabon Next LT" w:hAnsi="Sabon Next LT" w:cs="Sabon Next LT"/>
          <w:sz w:val="28"/>
          <w:szCs w:val="28"/>
        </w:rPr>
        <w:t xml:space="preserve"> </w:t>
      </w:r>
      <w:r w:rsidR="00827EE3">
        <w:rPr>
          <w:rFonts w:ascii="Sabon Next LT" w:hAnsi="Sabon Next LT" w:cs="Sabon Next LT"/>
          <w:sz w:val="28"/>
          <w:szCs w:val="28"/>
        </w:rPr>
        <w:t>never</w:t>
      </w:r>
      <w:r w:rsidR="00D722AC">
        <w:rPr>
          <w:rFonts w:ascii="Sabon Next LT" w:hAnsi="Sabon Next LT" w:cs="Sabon Next LT"/>
          <w:sz w:val="28"/>
          <w:szCs w:val="28"/>
        </w:rPr>
        <w:t xml:space="preserve"> be a </w:t>
      </w:r>
      <w:r w:rsidR="00992085">
        <w:rPr>
          <w:rFonts w:ascii="Sabon Next LT" w:hAnsi="Sabon Next LT" w:cs="Sabon Next LT"/>
          <w:sz w:val="28"/>
          <w:szCs w:val="28"/>
        </w:rPr>
        <w:t>factor</w:t>
      </w:r>
      <w:r w:rsidR="00D722AC">
        <w:rPr>
          <w:rFonts w:ascii="Sabon Next LT" w:hAnsi="Sabon Next LT" w:cs="Sabon Next LT"/>
          <w:sz w:val="28"/>
          <w:szCs w:val="28"/>
        </w:rPr>
        <w:t xml:space="preserve"> in </w:t>
      </w:r>
      <w:r w:rsidR="008678FD">
        <w:rPr>
          <w:rFonts w:ascii="Sabon Next LT" w:hAnsi="Sabon Next LT" w:cs="Sabon Next LT"/>
          <w:sz w:val="28"/>
          <w:szCs w:val="28"/>
        </w:rPr>
        <w:t xml:space="preserve">your </w:t>
      </w:r>
      <w:r w:rsidR="00EB2FF7">
        <w:rPr>
          <w:rFonts w:ascii="Sabon Next LT" w:hAnsi="Sabon Next LT" w:cs="Sabon Next LT"/>
          <w:sz w:val="28"/>
          <w:szCs w:val="28"/>
        </w:rPr>
        <w:t>decision-making</w:t>
      </w:r>
      <w:r w:rsidR="002C776A">
        <w:rPr>
          <w:rFonts w:ascii="Sabon Next LT" w:hAnsi="Sabon Next LT" w:cs="Sabon Next LT"/>
          <w:sz w:val="28"/>
          <w:szCs w:val="28"/>
        </w:rPr>
        <w:t xml:space="preserve"> </w:t>
      </w:r>
      <w:r w:rsidR="0077758D">
        <w:rPr>
          <w:rFonts w:ascii="Sabon Next LT" w:hAnsi="Sabon Next LT" w:cs="Sabon Next LT"/>
          <w:sz w:val="28"/>
          <w:szCs w:val="28"/>
        </w:rPr>
        <w:t>process</w:t>
      </w:r>
      <w:r w:rsidR="00D722AC">
        <w:rPr>
          <w:rFonts w:ascii="Sabon Next LT" w:hAnsi="Sabon Next LT" w:cs="Sabon Next LT"/>
          <w:sz w:val="28"/>
          <w:szCs w:val="28"/>
        </w:rPr>
        <w:t xml:space="preserve">. </w:t>
      </w:r>
      <w:r w:rsidR="0077758D">
        <w:rPr>
          <w:rFonts w:ascii="Sabon Next LT" w:hAnsi="Sabon Next LT" w:cs="Sabon Next LT"/>
          <w:sz w:val="28"/>
          <w:szCs w:val="28"/>
        </w:rPr>
        <w:t xml:space="preserve"> All </w:t>
      </w:r>
      <w:r w:rsidR="009F5C06">
        <w:rPr>
          <w:rFonts w:ascii="Sabon Next LT" w:hAnsi="Sabon Next LT" w:cs="Sabon Next LT"/>
          <w:sz w:val="28"/>
          <w:szCs w:val="28"/>
        </w:rPr>
        <w:t xml:space="preserve">close calls, instead, must be in favor </w:t>
      </w:r>
      <w:r w:rsidR="000F1EEB">
        <w:rPr>
          <w:rFonts w:ascii="Sabon Next LT" w:hAnsi="Sabon Next LT" w:cs="Sabon Next LT"/>
          <w:sz w:val="28"/>
          <w:szCs w:val="28"/>
        </w:rPr>
        <w:t>of the</w:t>
      </w:r>
      <w:r w:rsidR="009F5C06" w:rsidRPr="003D64FC">
        <w:rPr>
          <w:rFonts w:ascii="Sabon Next LT" w:hAnsi="Sabon Next LT" w:cs="Sabon Next LT"/>
          <w:sz w:val="28"/>
          <w:szCs w:val="28"/>
        </w:rPr>
        <w:t xml:space="preserve"> public safety, </w:t>
      </w:r>
      <w:r w:rsidR="000F1EEB" w:rsidRPr="003D64FC">
        <w:rPr>
          <w:rFonts w:ascii="Sabon Next LT" w:hAnsi="Sabon Next LT" w:cs="Sabon Next LT"/>
          <w:sz w:val="28"/>
          <w:szCs w:val="28"/>
        </w:rPr>
        <w:t>interest,</w:t>
      </w:r>
      <w:r w:rsidR="009F5C06" w:rsidRPr="003D64FC">
        <w:rPr>
          <w:rFonts w:ascii="Sabon Next LT" w:hAnsi="Sabon Next LT" w:cs="Sabon Next LT"/>
          <w:sz w:val="28"/>
          <w:szCs w:val="28"/>
        </w:rPr>
        <w:t xml:space="preserve"> and welfare of the citizens of Wareham</w:t>
      </w:r>
      <w:r w:rsidR="00C77870">
        <w:rPr>
          <w:rFonts w:ascii="Sabon Next LT" w:hAnsi="Sabon Next LT" w:cs="Sabon Next LT"/>
          <w:sz w:val="28"/>
          <w:szCs w:val="28"/>
        </w:rPr>
        <w:t>.</w:t>
      </w:r>
    </w:p>
    <w:p w14:paraId="2CC18DA2" w14:textId="7635772F" w:rsidR="00602F6C" w:rsidRDefault="00827EE3">
      <w:pPr>
        <w:rPr>
          <w:rFonts w:ascii="Sabon Next LT" w:hAnsi="Sabon Next LT" w:cs="Sabon Next LT"/>
          <w:sz w:val="28"/>
          <w:szCs w:val="28"/>
        </w:rPr>
      </w:pPr>
      <w:r>
        <w:rPr>
          <w:rFonts w:ascii="Sabon Next LT" w:hAnsi="Sabon Next LT" w:cs="Sabon Next LT"/>
          <w:sz w:val="28"/>
          <w:szCs w:val="28"/>
        </w:rPr>
        <w:t>And in this case</w:t>
      </w:r>
      <w:r w:rsidR="006C60C8" w:rsidRPr="006C60C8">
        <w:rPr>
          <w:rFonts w:ascii="Sabon Next LT" w:hAnsi="Sabon Next LT" w:cs="Sabon Next LT"/>
          <w:sz w:val="28"/>
          <w:szCs w:val="28"/>
        </w:rPr>
        <w:t xml:space="preserve">, </w:t>
      </w:r>
      <w:r w:rsidR="004F5004">
        <w:rPr>
          <w:rFonts w:ascii="Sabon Next LT" w:hAnsi="Sabon Next LT" w:cs="Sabon Next LT"/>
          <w:sz w:val="28"/>
          <w:szCs w:val="28"/>
        </w:rPr>
        <w:t>the</w:t>
      </w:r>
      <w:r w:rsidR="006C60C8" w:rsidRPr="006C60C8">
        <w:rPr>
          <w:rFonts w:ascii="Sabon Next LT" w:hAnsi="Sabon Next LT" w:cs="Sabon Next LT"/>
          <w:sz w:val="28"/>
          <w:szCs w:val="28"/>
        </w:rPr>
        <w:t xml:space="preserve"> litigation risk is de minimus for obvious and</w:t>
      </w:r>
      <w:r w:rsidR="006814C5">
        <w:rPr>
          <w:rFonts w:ascii="Sabon Next LT" w:hAnsi="Sabon Next LT" w:cs="Sabon Next LT"/>
          <w:sz w:val="28"/>
          <w:szCs w:val="28"/>
        </w:rPr>
        <w:t xml:space="preserve"> practical reasons</w:t>
      </w:r>
      <w:r>
        <w:rPr>
          <w:rFonts w:ascii="Sabon Next LT" w:hAnsi="Sabon Next LT" w:cs="Sabon Next LT"/>
          <w:sz w:val="28"/>
          <w:szCs w:val="28"/>
        </w:rPr>
        <w:t xml:space="preserve">.  </w:t>
      </w:r>
      <w:r w:rsidR="00D722AC">
        <w:rPr>
          <w:rFonts w:ascii="Sabon Next LT" w:hAnsi="Sabon Next LT" w:cs="Sabon Next LT"/>
          <w:sz w:val="28"/>
          <w:szCs w:val="28"/>
        </w:rPr>
        <w:t>After all, a</w:t>
      </w:r>
      <w:r w:rsidR="006814C5">
        <w:rPr>
          <w:rFonts w:ascii="Sabon Next LT" w:hAnsi="Sabon Next LT" w:cs="Sabon Next LT"/>
          <w:sz w:val="28"/>
          <w:szCs w:val="28"/>
        </w:rPr>
        <w:t xml:space="preserve"> law</w:t>
      </w:r>
      <w:r w:rsidR="00D722AC">
        <w:rPr>
          <w:rFonts w:ascii="Sabon Next LT" w:hAnsi="Sabon Next LT" w:cs="Sabon Next LT"/>
          <w:sz w:val="28"/>
          <w:szCs w:val="28"/>
        </w:rPr>
        <w:t xml:space="preserve">suit will take years </w:t>
      </w:r>
      <w:r w:rsidR="00602F6C">
        <w:rPr>
          <w:rFonts w:ascii="Sabon Next LT" w:hAnsi="Sabon Next LT" w:cs="Sabon Next LT"/>
          <w:sz w:val="28"/>
          <w:szCs w:val="28"/>
        </w:rPr>
        <w:t xml:space="preserve">– much longer than it would take </w:t>
      </w:r>
      <w:r>
        <w:rPr>
          <w:rFonts w:ascii="Sabon Next LT" w:hAnsi="Sabon Next LT" w:cs="Sabon Next LT"/>
          <w:sz w:val="28"/>
          <w:szCs w:val="28"/>
        </w:rPr>
        <w:t xml:space="preserve">for </w:t>
      </w:r>
      <w:r w:rsidR="002C776A">
        <w:rPr>
          <w:rFonts w:ascii="Sabon Next LT" w:hAnsi="Sabon Next LT" w:cs="Sabon Next LT"/>
          <w:sz w:val="28"/>
          <w:szCs w:val="28"/>
        </w:rPr>
        <w:t xml:space="preserve">the </w:t>
      </w:r>
      <w:r w:rsidR="00992085">
        <w:rPr>
          <w:rFonts w:ascii="Sabon Next LT" w:hAnsi="Sabon Next LT" w:cs="Sabon Next LT"/>
          <w:sz w:val="28"/>
          <w:szCs w:val="28"/>
        </w:rPr>
        <w:t>applicant</w:t>
      </w:r>
      <w:r w:rsidR="002C776A">
        <w:rPr>
          <w:rFonts w:ascii="Sabon Next LT" w:hAnsi="Sabon Next LT" w:cs="Sabon Next LT"/>
          <w:sz w:val="28"/>
          <w:szCs w:val="28"/>
        </w:rPr>
        <w:t xml:space="preserve"> </w:t>
      </w:r>
      <w:r w:rsidR="00602F6C">
        <w:rPr>
          <w:rFonts w:ascii="Sabon Next LT" w:hAnsi="Sabon Next LT" w:cs="Sabon Next LT"/>
          <w:sz w:val="28"/>
          <w:szCs w:val="28"/>
        </w:rPr>
        <w:t xml:space="preserve">to </w:t>
      </w:r>
      <w:r w:rsidR="00BD7AFD">
        <w:rPr>
          <w:rFonts w:ascii="Sabon Next LT" w:hAnsi="Sabon Next LT" w:cs="Sabon Next LT"/>
          <w:sz w:val="28"/>
          <w:szCs w:val="28"/>
        </w:rPr>
        <w:t>re-file</w:t>
      </w:r>
      <w:r>
        <w:rPr>
          <w:rFonts w:ascii="Sabon Next LT" w:hAnsi="Sabon Next LT" w:cs="Sabon Next LT"/>
          <w:sz w:val="28"/>
          <w:szCs w:val="28"/>
        </w:rPr>
        <w:t xml:space="preserve"> their </w:t>
      </w:r>
      <w:r w:rsidR="00BD7AFD">
        <w:rPr>
          <w:rFonts w:ascii="Sabon Next LT" w:hAnsi="Sabon Next LT" w:cs="Sabon Next LT"/>
          <w:sz w:val="28"/>
          <w:szCs w:val="28"/>
        </w:rPr>
        <w:t>proposed</w:t>
      </w:r>
      <w:r>
        <w:rPr>
          <w:rFonts w:ascii="Sabon Next LT" w:hAnsi="Sabon Next LT" w:cs="Sabon Next LT"/>
          <w:sz w:val="28"/>
          <w:szCs w:val="28"/>
        </w:rPr>
        <w:t xml:space="preserve"> plans</w:t>
      </w:r>
      <w:r w:rsidR="00602F6C">
        <w:rPr>
          <w:rFonts w:ascii="Sabon Next LT" w:hAnsi="Sabon Next LT" w:cs="Sabon Next LT"/>
          <w:sz w:val="28"/>
          <w:szCs w:val="28"/>
        </w:rPr>
        <w:t xml:space="preserve"> </w:t>
      </w:r>
      <w:r w:rsidR="006814C5">
        <w:rPr>
          <w:rFonts w:ascii="Sabon Next LT" w:hAnsi="Sabon Next LT" w:cs="Sabon Next LT"/>
          <w:sz w:val="28"/>
          <w:szCs w:val="28"/>
        </w:rPr>
        <w:t>(</w:t>
      </w:r>
      <w:r w:rsidR="00BD169A">
        <w:rPr>
          <w:rFonts w:ascii="Sabon Next LT" w:hAnsi="Sabon Next LT" w:cs="Sabon Next LT"/>
          <w:sz w:val="28"/>
          <w:szCs w:val="28"/>
        </w:rPr>
        <w:t xml:space="preserve">should </w:t>
      </w:r>
      <w:r w:rsidR="004F5004">
        <w:rPr>
          <w:rFonts w:ascii="Sabon Next LT" w:hAnsi="Sabon Next LT" w:cs="Sabon Next LT"/>
          <w:sz w:val="28"/>
          <w:szCs w:val="28"/>
        </w:rPr>
        <w:t xml:space="preserve">they obtain </w:t>
      </w:r>
      <w:r w:rsidR="00767B69">
        <w:rPr>
          <w:rFonts w:ascii="Sabon Next LT" w:hAnsi="Sabon Next LT" w:cs="Sabon Next LT"/>
          <w:sz w:val="28"/>
          <w:szCs w:val="28"/>
        </w:rPr>
        <w:t xml:space="preserve">a </w:t>
      </w:r>
      <w:r w:rsidR="006814C5">
        <w:rPr>
          <w:rFonts w:ascii="Sabon Next LT" w:hAnsi="Sabon Next LT" w:cs="Sabon Next LT"/>
          <w:sz w:val="28"/>
          <w:szCs w:val="28"/>
        </w:rPr>
        <w:t>viable customer</w:t>
      </w:r>
      <w:r w:rsidR="00767B69">
        <w:rPr>
          <w:rFonts w:ascii="Sabon Next LT" w:hAnsi="Sabon Next LT" w:cs="Sabon Next LT"/>
          <w:sz w:val="28"/>
          <w:szCs w:val="28"/>
        </w:rPr>
        <w:t>(</w:t>
      </w:r>
      <w:r w:rsidR="006814C5">
        <w:rPr>
          <w:rFonts w:ascii="Sabon Next LT" w:hAnsi="Sabon Next LT" w:cs="Sabon Next LT"/>
          <w:sz w:val="28"/>
          <w:szCs w:val="28"/>
        </w:rPr>
        <w:t>s</w:t>
      </w:r>
      <w:r w:rsidR="00767B69">
        <w:rPr>
          <w:rFonts w:ascii="Sabon Next LT" w:hAnsi="Sabon Next LT" w:cs="Sabon Next LT"/>
          <w:sz w:val="28"/>
          <w:szCs w:val="28"/>
        </w:rPr>
        <w:t>)</w:t>
      </w:r>
      <w:r w:rsidR="006814C5">
        <w:rPr>
          <w:rFonts w:ascii="Sabon Next LT" w:hAnsi="Sabon Next LT" w:cs="Sabon Next LT"/>
          <w:sz w:val="28"/>
          <w:szCs w:val="28"/>
        </w:rPr>
        <w:t xml:space="preserve"> via </w:t>
      </w:r>
      <w:r w:rsidR="008678FD">
        <w:rPr>
          <w:rFonts w:ascii="Sabon Next LT" w:hAnsi="Sabon Next LT" w:cs="Sabon Next LT"/>
          <w:sz w:val="28"/>
          <w:szCs w:val="28"/>
        </w:rPr>
        <w:t>an</w:t>
      </w:r>
      <w:r w:rsidR="00602F6C">
        <w:rPr>
          <w:rFonts w:ascii="Sabon Next LT" w:hAnsi="Sabon Next LT" w:cs="Sabon Next LT"/>
          <w:sz w:val="28"/>
          <w:szCs w:val="28"/>
        </w:rPr>
        <w:t xml:space="preserve"> </w:t>
      </w:r>
      <w:r w:rsidR="00992085">
        <w:rPr>
          <w:rFonts w:ascii="Sabon Next LT" w:hAnsi="Sabon Next LT" w:cs="Sabon Next LT"/>
          <w:sz w:val="28"/>
          <w:szCs w:val="28"/>
        </w:rPr>
        <w:t>interconnection</w:t>
      </w:r>
      <w:r w:rsidR="00602F6C">
        <w:rPr>
          <w:rFonts w:ascii="Sabon Next LT" w:hAnsi="Sabon Next LT" w:cs="Sabon Next LT"/>
          <w:sz w:val="28"/>
          <w:szCs w:val="28"/>
        </w:rPr>
        <w:t xml:space="preserve"> agreement.</w:t>
      </w:r>
      <w:r w:rsidR="006814C5">
        <w:rPr>
          <w:rFonts w:ascii="Sabon Next LT" w:hAnsi="Sabon Next LT" w:cs="Sabon Next LT"/>
          <w:sz w:val="28"/>
          <w:szCs w:val="28"/>
        </w:rPr>
        <w:t>)</w:t>
      </w:r>
    </w:p>
    <w:p w14:paraId="355AC25D" w14:textId="2AD9390E" w:rsidR="002C776A" w:rsidRDefault="00A13F78" w:rsidP="002C776A">
      <w:pPr>
        <w:rPr>
          <w:rFonts w:ascii="Sabon Next LT" w:hAnsi="Sabon Next LT" w:cs="Sabon Next LT"/>
          <w:sz w:val="28"/>
          <w:szCs w:val="28"/>
        </w:rPr>
      </w:pPr>
      <w:r>
        <w:rPr>
          <w:rFonts w:ascii="Sabon Next LT" w:hAnsi="Sabon Next LT" w:cs="Sabon Next LT"/>
          <w:sz w:val="28"/>
          <w:szCs w:val="28"/>
        </w:rPr>
        <w:t>A</w:t>
      </w:r>
      <w:r w:rsidR="002C776A">
        <w:rPr>
          <w:rFonts w:ascii="Sabon Next LT" w:hAnsi="Sabon Next LT" w:cs="Sabon Next LT"/>
          <w:sz w:val="28"/>
          <w:szCs w:val="28"/>
        </w:rPr>
        <w:t xml:space="preserve">nd the </w:t>
      </w:r>
      <w:r>
        <w:rPr>
          <w:rFonts w:ascii="Sabon Next LT" w:hAnsi="Sabon Next LT" w:cs="Sabon Next LT"/>
          <w:sz w:val="28"/>
          <w:szCs w:val="28"/>
        </w:rPr>
        <w:t xml:space="preserve">cost of </w:t>
      </w:r>
      <w:r w:rsidR="008678FD">
        <w:rPr>
          <w:rFonts w:ascii="Sabon Next LT" w:hAnsi="Sabon Next LT" w:cs="Sabon Next LT"/>
          <w:sz w:val="28"/>
          <w:szCs w:val="28"/>
        </w:rPr>
        <w:t>litigation</w:t>
      </w:r>
      <w:r>
        <w:rPr>
          <w:rFonts w:ascii="Sabon Next LT" w:hAnsi="Sabon Next LT" w:cs="Sabon Next LT"/>
          <w:sz w:val="28"/>
          <w:szCs w:val="28"/>
        </w:rPr>
        <w:t xml:space="preserve"> </w:t>
      </w:r>
      <w:r w:rsidR="002C776A">
        <w:rPr>
          <w:rFonts w:ascii="Sabon Next LT" w:hAnsi="Sabon Next LT" w:cs="Sabon Next LT"/>
          <w:sz w:val="28"/>
          <w:szCs w:val="28"/>
        </w:rPr>
        <w:t xml:space="preserve">for the </w:t>
      </w:r>
      <w:r w:rsidR="008678FD">
        <w:rPr>
          <w:rFonts w:ascii="Sabon Next LT" w:hAnsi="Sabon Next LT" w:cs="Sabon Next LT"/>
          <w:sz w:val="28"/>
          <w:szCs w:val="28"/>
        </w:rPr>
        <w:t>applicant</w:t>
      </w:r>
      <w:r>
        <w:rPr>
          <w:rFonts w:ascii="Sabon Next LT" w:hAnsi="Sabon Next LT" w:cs="Sabon Next LT"/>
          <w:sz w:val="28"/>
          <w:szCs w:val="28"/>
        </w:rPr>
        <w:t xml:space="preserve"> would </w:t>
      </w:r>
      <w:r w:rsidR="00B36430">
        <w:rPr>
          <w:rFonts w:ascii="Sabon Next LT" w:hAnsi="Sabon Next LT" w:cs="Sabon Next LT"/>
          <w:sz w:val="28"/>
          <w:szCs w:val="28"/>
        </w:rPr>
        <w:t>undoubtedly</w:t>
      </w:r>
      <w:r w:rsidR="00C77870">
        <w:rPr>
          <w:rFonts w:ascii="Sabon Next LT" w:hAnsi="Sabon Next LT" w:cs="Sabon Next LT"/>
          <w:sz w:val="28"/>
          <w:szCs w:val="28"/>
        </w:rPr>
        <w:t xml:space="preserve"> </w:t>
      </w:r>
      <w:r>
        <w:rPr>
          <w:rFonts w:ascii="Sabon Next LT" w:hAnsi="Sabon Next LT" w:cs="Sabon Next LT"/>
          <w:sz w:val="28"/>
          <w:szCs w:val="28"/>
        </w:rPr>
        <w:t xml:space="preserve">exceed the cost to </w:t>
      </w:r>
      <w:r w:rsidR="00767B69">
        <w:rPr>
          <w:rFonts w:ascii="Sabon Next LT" w:hAnsi="Sabon Next LT" w:cs="Sabon Next LT"/>
          <w:sz w:val="28"/>
          <w:szCs w:val="28"/>
        </w:rPr>
        <w:t>refile their plans</w:t>
      </w:r>
      <w:r w:rsidR="00BD7AFD">
        <w:rPr>
          <w:rFonts w:ascii="Sabon Next LT" w:hAnsi="Sabon Next LT" w:cs="Sabon Next LT"/>
          <w:sz w:val="28"/>
          <w:szCs w:val="28"/>
        </w:rPr>
        <w:t xml:space="preserve"> </w:t>
      </w:r>
      <w:r w:rsidR="00BD169A">
        <w:rPr>
          <w:rFonts w:ascii="Sabon Next LT" w:hAnsi="Sabon Next LT" w:cs="Sabon Next LT"/>
          <w:sz w:val="28"/>
          <w:szCs w:val="28"/>
        </w:rPr>
        <w:t>- even</w:t>
      </w:r>
      <w:r w:rsidR="00C77870">
        <w:rPr>
          <w:rFonts w:ascii="Sabon Next LT" w:hAnsi="Sabon Next LT" w:cs="Sabon Next LT"/>
          <w:sz w:val="28"/>
          <w:szCs w:val="28"/>
        </w:rPr>
        <w:t xml:space="preserve"> considering </w:t>
      </w:r>
      <w:r w:rsidR="00352C9D">
        <w:rPr>
          <w:rFonts w:ascii="Sabon Next LT" w:hAnsi="Sabon Next LT" w:cs="Sabon Next LT"/>
          <w:sz w:val="28"/>
          <w:szCs w:val="28"/>
        </w:rPr>
        <w:t xml:space="preserve">that </w:t>
      </w:r>
      <w:r w:rsidR="00C77870">
        <w:rPr>
          <w:rFonts w:ascii="Sabon Next LT" w:hAnsi="Sabon Next LT" w:cs="Sabon Next LT"/>
          <w:sz w:val="28"/>
          <w:szCs w:val="28"/>
        </w:rPr>
        <w:t>any</w:t>
      </w:r>
      <w:r w:rsidR="00352C9D">
        <w:rPr>
          <w:rFonts w:ascii="Sabon Next LT" w:hAnsi="Sabon Next LT" w:cs="Sabon Next LT"/>
          <w:sz w:val="28"/>
          <w:szCs w:val="28"/>
        </w:rPr>
        <w:t xml:space="preserve"> </w:t>
      </w:r>
      <w:r w:rsidR="00040BDC">
        <w:rPr>
          <w:rFonts w:ascii="Sabon Next LT" w:hAnsi="Sabon Next LT" w:cs="Sabon Next LT"/>
          <w:sz w:val="28"/>
          <w:szCs w:val="28"/>
        </w:rPr>
        <w:t xml:space="preserve">such </w:t>
      </w:r>
      <w:r w:rsidR="00352C9D">
        <w:rPr>
          <w:rFonts w:ascii="Sabon Next LT" w:hAnsi="Sabon Next LT" w:cs="Sabon Next LT"/>
          <w:sz w:val="28"/>
          <w:szCs w:val="28"/>
        </w:rPr>
        <w:t>re</w:t>
      </w:r>
      <w:r w:rsidR="00040BDC">
        <w:rPr>
          <w:rFonts w:ascii="Sabon Next LT" w:hAnsi="Sabon Next LT" w:cs="Sabon Next LT"/>
          <w:sz w:val="28"/>
          <w:szCs w:val="28"/>
        </w:rPr>
        <w:t>-</w:t>
      </w:r>
      <w:r w:rsidR="00352C9D">
        <w:rPr>
          <w:rFonts w:ascii="Sabon Next LT" w:hAnsi="Sabon Next LT" w:cs="Sabon Next LT"/>
          <w:sz w:val="28"/>
          <w:szCs w:val="28"/>
        </w:rPr>
        <w:t xml:space="preserve">filed </w:t>
      </w:r>
      <w:r w:rsidR="00C77870">
        <w:rPr>
          <w:rFonts w:ascii="Sabon Next LT" w:hAnsi="Sabon Next LT" w:cs="Sabon Next LT"/>
          <w:sz w:val="28"/>
          <w:szCs w:val="28"/>
        </w:rPr>
        <w:t>application</w:t>
      </w:r>
      <w:r w:rsidR="00040BDC">
        <w:rPr>
          <w:rFonts w:ascii="Sabon Next LT" w:hAnsi="Sabon Next LT" w:cs="Sabon Next LT"/>
          <w:sz w:val="28"/>
          <w:szCs w:val="28"/>
        </w:rPr>
        <w:t>s</w:t>
      </w:r>
      <w:r w:rsidR="00352C9D">
        <w:rPr>
          <w:rFonts w:ascii="Sabon Next LT" w:hAnsi="Sabon Next LT" w:cs="Sabon Next LT"/>
          <w:sz w:val="28"/>
          <w:szCs w:val="28"/>
        </w:rPr>
        <w:t xml:space="preserve"> would </w:t>
      </w:r>
      <w:r w:rsidR="00C77870">
        <w:rPr>
          <w:rFonts w:ascii="Sabon Next LT" w:hAnsi="Sabon Next LT" w:cs="Sabon Next LT"/>
          <w:sz w:val="28"/>
          <w:szCs w:val="28"/>
        </w:rPr>
        <w:t xml:space="preserve">now </w:t>
      </w:r>
      <w:r w:rsidR="00352C9D">
        <w:rPr>
          <w:rFonts w:ascii="Sabon Next LT" w:hAnsi="Sabon Next LT" w:cs="Sabon Next LT"/>
          <w:sz w:val="28"/>
          <w:szCs w:val="28"/>
        </w:rPr>
        <w:t xml:space="preserve">be </w:t>
      </w:r>
      <w:r w:rsidR="008678FD">
        <w:rPr>
          <w:rFonts w:ascii="Sabon Next LT" w:hAnsi="Sabon Next LT" w:cs="Sabon Next LT"/>
          <w:sz w:val="28"/>
          <w:szCs w:val="28"/>
        </w:rPr>
        <w:t>subject</w:t>
      </w:r>
      <w:r>
        <w:rPr>
          <w:rFonts w:ascii="Sabon Next LT" w:hAnsi="Sabon Next LT" w:cs="Sabon Next LT"/>
          <w:sz w:val="28"/>
          <w:szCs w:val="28"/>
        </w:rPr>
        <w:t xml:space="preserve"> to </w:t>
      </w:r>
      <w:r w:rsidR="00040BDC">
        <w:rPr>
          <w:rFonts w:ascii="Sabon Next LT" w:hAnsi="Sabon Next LT" w:cs="Sabon Next LT"/>
          <w:sz w:val="28"/>
          <w:szCs w:val="28"/>
        </w:rPr>
        <w:t xml:space="preserve">contemporary </w:t>
      </w:r>
      <w:r w:rsidR="008678FD">
        <w:rPr>
          <w:rFonts w:ascii="Sabon Next LT" w:hAnsi="Sabon Next LT" w:cs="Sabon Next LT"/>
          <w:sz w:val="28"/>
          <w:szCs w:val="28"/>
        </w:rPr>
        <w:t>review</w:t>
      </w:r>
      <w:r>
        <w:rPr>
          <w:rFonts w:ascii="Sabon Next LT" w:hAnsi="Sabon Next LT" w:cs="Sabon Next LT"/>
          <w:sz w:val="28"/>
          <w:szCs w:val="28"/>
        </w:rPr>
        <w:t xml:space="preserve"> </w:t>
      </w:r>
      <w:r w:rsidR="00040BDC">
        <w:rPr>
          <w:rFonts w:ascii="Sabon Next LT" w:hAnsi="Sabon Next LT" w:cs="Sabon Next LT"/>
          <w:sz w:val="28"/>
          <w:szCs w:val="28"/>
        </w:rPr>
        <w:t>standards</w:t>
      </w:r>
      <w:r w:rsidR="002C776A">
        <w:rPr>
          <w:rFonts w:ascii="Sabon Next LT" w:hAnsi="Sabon Next LT" w:cs="Sabon Next LT"/>
          <w:sz w:val="28"/>
          <w:szCs w:val="28"/>
        </w:rPr>
        <w:t xml:space="preserve">. </w:t>
      </w:r>
    </w:p>
    <w:p w14:paraId="11A51DA1" w14:textId="77777777" w:rsidR="002C776A" w:rsidRDefault="002C776A" w:rsidP="002C776A">
      <w:pPr>
        <w:rPr>
          <w:rFonts w:ascii="Sabon Next LT" w:hAnsi="Sabon Next LT" w:cs="Sabon Next LT"/>
          <w:sz w:val="28"/>
          <w:szCs w:val="28"/>
        </w:rPr>
      </w:pPr>
    </w:p>
    <w:p w14:paraId="23B0641C" w14:textId="07FA828F" w:rsidR="005966F1" w:rsidRPr="002C776A" w:rsidRDefault="002C776A" w:rsidP="002C776A">
      <w:pPr>
        <w:rPr>
          <w:rFonts w:ascii="Sabon Next LT" w:hAnsi="Sabon Next LT" w:cs="Sabon Next LT"/>
          <w:b/>
          <w:bCs/>
          <w:sz w:val="28"/>
          <w:szCs w:val="28"/>
          <w:u w:val="single"/>
        </w:rPr>
      </w:pPr>
      <w:r w:rsidRPr="002C776A">
        <w:rPr>
          <w:rFonts w:ascii="Sabon Next LT" w:hAnsi="Sabon Next LT" w:cs="Sabon Next LT"/>
          <w:b/>
          <w:bCs/>
          <w:sz w:val="28"/>
          <w:szCs w:val="28"/>
        </w:rPr>
        <w:t>Bo</w:t>
      </w:r>
      <w:r w:rsidR="003C12B1" w:rsidRPr="002C776A">
        <w:rPr>
          <w:rFonts w:ascii="Sabon Next LT" w:hAnsi="Sabon Next LT" w:cs="Sabon Next LT"/>
          <w:b/>
          <w:bCs/>
          <w:sz w:val="28"/>
          <w:szCs w:val="28"/>
          <w:u w:val="single"/>
        </w:rPr>
        <w:t>ttom</w:t>
      </w:r>
      <w:r w:rsidR="005966F1" w:rsidRPr="002C776A">
        <w:rPr>
          <w:rFonts w:ascii="Sabon Next LT" w:hAnsi="Sabon Next LT" w:cs="Sabon Next LT"/>
          <w:b/>
          <w:bCs/>
          <w:sz w:val="28"/>
          <w:szCs w:val="28"/>
          <w:u w:val="single"/>
        </w:rPr>
        <w:t xml:space="preserve"> </w:t>
      </w:r>
      <w:r w:rsidR="00352C9D">
        <w:rPr>
          <w:rFonts w:ascii="Sabon Next LT" w:hAnsi="Sabon Next LT" w:cs="Sabon Next LT"/>
          <w:b/>
          <w:bCs/>
          <w:sz w:val="28"/>
          <w:szCs w:val="28"/>
          <w:u w:val="single"/>
        </w:rPr>
        <w:t>L</w:t>
      </w:r>
      <w:r w:rsidR="005966F1" w:rsidRPr="002C776A">
        <w:rPr>
          <w:rFonts w:ascii="Sabon Next LT" w:hAnsi="Sabon Next LT" w:cs="Sabon Next LT"/>
          <w:b/>
          <w:bCs/>
          <w:sz w:val="28"/>
          <w:szCs w:val="28"/>
          <w:u w:val="single"/>
        </w:rPr>
        <w:t xml:space="preserve">ine – </w:t>
      </w:r>
      <w:r w:rsidR="00C311B3" w:rsidRPr="002C776A">
        <w:rPr>
          <w:rFonts w:ascii="Sabon Next LT" w:hAnsi="Sabon Next LT" w:cs="Sabon Next LT"/>
          <w:b/>
          <w:bCs/>
          <w:sz w:val="28"/>
          <w:szCs w:val="28"/>
          <w:u w:val="single"/>
        </w:rPr>
        <w:t xml:space="preserve">a </w:t>
      </w:r>
      <w:r w:rsidRPr="002C776A">
        <w:rPr>
          <w:rFonts w:ascii="Sabon Next LT" w:hAnsi="Sabon Next LT" w:cs="Sabon Next LT"/>
          <w:b/>
          <w:bCs/>
          <w:sz w:val="28"/>
          <w:szCs w:val="28"/>
          <w:u w:val="single"/>
        </w:rPr>
        <w:t>B</w:t>
      </w:r>
      <w:r w:rsidR="005966F1" w:rsidRPr="002C776A">
        <w:rPr>
          <w:rFonts w:ascii="Sabon Next LT" w:hAnsi="Sabon Next LT" w:cs="Sabon Next LT"/>
          <w:b/>
          <w:bCs/>
          <w:sz w:val="28"/>
          <w:szCs w:val="28"/>
          <w:u w:val="single"/>
        </w:rPr>
        <w:t xml:space="preserve">lessing in </w:t>
      </w:r>
      <w:r w:rsidRPr="002C776A">
        <w:rPr>
          <w:rFonts w:ascii="Sabon Next LT" w:hAnsi="Sabon Next LT" w:cs="Sabon Next LT"/>
          <w:b/>
          <w:bCs/>
          <w:sz w:val="28"/>
          <w:szCs w:val="28"/>
          <w:u w:val="single"/>
        </w:rPr>
        <w:t>D</w:t>
      </w:r>
      <w:r w:rsidR="003C12B1" w:rsidRPr="002C776A">
        <w:rPr>
          <w:rFonts w:ascii="Sabon Next LT" w:hAnsi="Sabon Next LT" w:cs="Sabon Next LT"/>
          <w:b/>
          <w:bCs/>
          <w:sz w:val="28"/>
          <w:szCs w:val="28"/>
          <w:u w:val="single"/>
        </w:rPr>
        <w:t>isguise</w:t>
      </w:r>
    </w:p>
    <w:p w14:paraId="29E21BD4" w14:textId="77777777" w:rsidR="00073517" w:rsidRPr="00D92CD9" w:rsidRDefault="00073517" w:rsidP="00503E50">
      <w:pPr>
        <w:pStyle w:val="PlainText"/>
        <w:rPr>
          <w:rFonts w:ascii="Sabon Next LT" w:hAnsi="Sabon Next LT" w:cs="Sabon Next LT"/>
          <w:sz w:val="28"/>
          <w:szCs w:val="28"/>
        </w:rPr>
      </w:pPr>
    </w:p>
    <w:p w14:paraId="266DBC6B" w14:textId="78578515" w:rsidR="00280EC0" w:rsidRDefault="00992085" w:rsidP="00022204">
      <w:pPr>
        <w:pStyle w:val="PlainText"/>
        <w:rPr>
          <w:rFonts w:ascii="Sabon Next LT" w:hAnsi="Sabon Next LT" w:cs="Sabon Next LT"/>
          <w:sz w:val="28"/>
          <w:szCs w:val="28"/>
        </w:rPr>
      </w:pPr>
      <w:r>
        <w:rPr>
          <w:rFonts w:ascii="Sabon Next LT" w:hAnsi="Sabon Next LT" w:cs="Sabon Next LT"/>
          <w:sz w:val="28"/>
          <w:szCs w:val="28"/>
        </w:rPr>
        <w:t>For too long</w:t>
      </w:r>
      <w:r w:rsidR="00A90072">
        <w:rPr>
          <w:rFonts w:ascii="Sabon Next LT" w:hAnsi="Sabon Next LT" w:cs="Sabon Next LT"/>
          <w:sz w:val="28"/>
          <w:szCs w:val="28"/>
        </w:rPr>
        <w:t>,</w:t>
      </w:r>
      <w:r>
        <w:rPr>
          <w:rFonts w:ascii="Sabon Next LT" w:hAnsi="Sabon Next LT" w:cs="Sabon Next LT"/>
          <w:sz w:val="28"/>
          <w:szCs w:val="28"/>
        </w:rPr>
        <w:t xml:space="preserve"> </w:t>
      </w:r>
      <w:r w:rsidR="00F873E8">
        <w:rPr>
          <w:rFonts w:ascii="Sabon Next LT" w:hAnsi="Sabon Next LT" w:cs="Sabon Next LT"/>
          <w:sz w:val="28"/>
          <w:szCs w:val="28"/>
        </w:rPr>
        <w:t xml:space="preserve">large </w:t>
      </w:r>
      <w:r w:rsidR="00F2723B">
        <w:rPr>
          <w:rFonts w:ascii="Sabon Next LT" w:hAnsi="Sabon Next LT" w:cs="Sabon Next LT"/>
          <w:sz w:val="28"/>
          <w:szCs w:val="28"/>
        </w:rPr>
        <w:t>ground-mounted</w:t>
      </w:r>
      <w:r w:rsidR="00F873E8">
        <w:rPr>
          <w:rFonts w:ascii="Sabon Next LT" w:hAnsi="Sabon Next LT" w:cs="Sabon Next LT"/>
          <w:sz w:val="28"/>
          <w:szCs w:val="28"/>
        </w:rPr>
        <w:t xml:space="preserve"> commercial s</w:t>
      </w:r>
      <w:r w:rsidR="00C311B3" w:rsidRPr="00D92CD9">
        <w:rPr>
          <w:rFonts w:ascii="Sabon Next LT" w:hAnsi="Sabon Next LT" w:cs="Sabon Next LT"/>
          <w:sz w:val="28"/>
          <w:szCs w:val="28"/>
        </w:rPr>
        <w:t>olar</w:t>
      </w:r>
      <w:r w:rsidR="005966F1" w:rsidRPr="00D92CD9">
        <w:rPr>
          <w:rFonts w:ascii="Sabon Next LT" w:hAnsi="Sabon Next LT" w:cs="Sabon Next LT"/>
          <w:sz w:val="28"/>
          <w:szCs w:val="28"/>
        </w:rPr>
        <w:t xml:space="preserve"> projects </w:t>
      </w:r>
      <w:r>
        <w:rPr>
          <w:rFonts w:ascii="Sabon Next LT" w:hAnsi="Sabon Next LT" w:cs="Sabon Next LT"/>
          <w:sz w:val="28"/>
          <w:szCs w:val="28"/>
        </w:rPr>
        <w:t xml:space="preserve">in Wareham </w:t>
      </w:r>
      <w:r w:rsidR="005966F1" w:rsidRPr="00D92CD9">
        <w:rPr>
          <w:rFonts w:ascii="Sabon Next LT" w:hAnsi="Sabon Next LT" w:cs="Sabon Next LT"/>
          <w:sz w:val="28"/>
          <w:szCs w:val="28"/>
        </w:rPr>
        <w:t xml:space="preserve">were virtually </w:t>
      </w:r>
      <w:r w:rsidR="00C311B3" w:rsidRPr="00D92CD9">
        <w:rPr>
          <w:rFonts w:ascii="Sabon Next LT" w:hAnsi="Sabon Next LT" w:cs="Sabon Next LT"/>
          <w:sz w:val="28"/>
          <w:szCs w:val="28"/>
        </w:rPr>
        <w:t>rubber-stamped</w:t>
      </w:r>
      <w:r w:rsidR="005966F1" w:rsidRPr="00D92CD9">
        <w:rPr>
          <w:rFonts w:ascii="Sabon Next LT" w:hAnsi="Sabon Next LT" w:cs="Sabon Next LT"/>
          <w:sz w:val="28"/>
          <w:szCs w:val="28"/>
        </w:rPr>
        <w:t xml:space="preserve"> </w:t>
      </w:r>
      <w:r w:rsidR="00073517" w:rsidRPr="00D92CD9">
        <w:rPr>
          <w:rFonts w:ascii="Sabon Next LT" w:hAnsi="Sabon Next LT" w:cs="Sabon Next LT"/>
          <w:sz w:val="28"/>
          <w:szCs w:val="28"/>
        </w:rPr>
        <w:t>–</w:t>
      </w:r>
      <w:r w:rsidR="005966F1" w:rsidRPr="00D92CD9">
        <w:rPr>
          <w:rFonts w:ascii="Sabon Next LT" w:hAnsi="Sabon Next LT" w:cs="Sabon Next LT"/>
          <w:sz w:val="28"/>
          <w:szCs w:val="28"/>
        </w:rPr>
        <w:t xml:space="preserve"> </w:t>
      </w:r>
      <w:r w:rsidR="00C311B3" w:rsidRPr="00D92CD9">
        <w:rPr>
          <w:rFonts w:ascii="Sabon Next LT" w:hAnsi="Sabon Next LT" w:cs="Sabon Next LT"/>
          <w:sz w:val="28"/>
          <w:szCs w:val="28"/>
        </w:rPr>
        <w:t xml:space="preserve">compared to </w:t>
      </w:r>
      <w:r w:rsidR="00BF390F">
        <w:rPr>
          <w:rFonts w:ascii="Sabon Next LT" w:hAnsi="Sabon Next LT" w:cs="Sabon Next LT"/>
          <w:sz w:val="28"/>
          <w:szCs w:val="28"/>
        </w:rPr>
        <w:t>the</w:t>
      </w:r>
      <w:r w:rsidR="00C311B3" w:rsidRPr="00D92CD9">
        <w:rPr>
          <w:rFonts w:ascii="Sabon Next LT" w:hAnsi="Sabon Next LT" w:cs="Sabon Next LT"/>
          <w:sz w:val="28"/>
          <w:szCs w:val="28"/>
        </w:rPr>
        <w:t xml:space="preserve"> standards</w:t>
      </w:r>
      <w:r w:rsidR="00BF390F">
        <w:rPr>
          <w:rFonts w:ascii="Sabon Next LT" w:hAnsi="Sabon Next LT" w:cs="Sabon Next LT"/>
          <w:sz w:val="28"/>
          <w:szCs w:val="28"/>
        </w:rPr>
        <w:t xml:space="preserve"> now required by the </w:t>
      </w:r>
      <w:r w:rsidR="0066436F">
        <w:rPr>
          <w:rFonts w:ascii="Sabon Next LT" w:hAnsi="Sabon Next LT" w:cs="Sabon Next LT"/>
          <w:sz w:val="28"/>
          <w:szCs w:val="28"/>
        </w:rPr>
        <w:t xml:space="preserve">current </w:t>
      </w:r>
      <w:r w:rsidR="00BF390F">
        <w:rPr>
          <w:rFonts w:ascii="Sabon Next LT" w:hAnsi="Sabon Next LT" w:cs="Sabon Next LT"/>
          <w:sz w:val="28"/>
          <w:szCs w:val="28"/>
        </w:rPr>
        <w:t xml:space="preserve">volunteer </w:t>
      </w:r>
      <w:r w:rsidR="0066436F">
        <w:rPr>
          <w:rFonts w:ascii="Sabon Next LT" w:hAnsi="Sabon Next LT" w:cs="Sabon Next LT"/>
          <w:sz w:val="28"/>
          <w:szCs w:val="28"/>
        </w:rPr>
        <w:t>Planning B</w:t>
      </w:r>
      <w:r w:rsidR="00BF390F">
        <w:rPr>
          <w:rFonts w:ascii="Sabon Next LT" w:hAnsi="Sabon Next LT" w:cs="Sabon Next LT"/>
          <w:sz w:val="28"/>
          <w:szCs w:val="28"/>
        </w:rPr>
        <w:t xml:space="preserve">oard. </w:t>
      </w:r>
      <w:r w:rsidR="00A34F04">
        <w:rPr>
          <w:rFonts w:ascii="Sabon Next LT" w:hAnsi="Sabon Next LT" w:cs="Sabon Next LT"/>
          <w:sz w:val="28"/>
          <w:szCs w:val="28"/>
        </w:rPr>
        <w:t>Ex</w:t>
      </w:r>
      <w:r w:rsidR="009E62BF">
        <w:rPr>
          <w:rFonts w:ascii="Sabon Next LT" w:hAnsi="Sabon Next LT" w:cs="Sabon Next LT"/>
          <w:sz w:val="28"/>
          <w:szCs w:val="28"/>
        </w:rPr>
        <w:t>tending the</w:t>
      </w:r>
      <w:r w:rsidR="00A34F04">
        <w:rPr>
          <w:rFonts w:ascii="Sabon Next LT" w:hAnsi="Sabon Next LT" w:cs="Sabon Next LT"/>
          <w:sz w:val="28"/>
          <w:szCs w:val="28"/>
        </w:rPr>
        <w:t>se</w:t>
      </w:r>
      <w:r w:rsidR="009E62BF">
        <w:rPr>
          <w:rFonts w:ascii="Sabon Next LT" w:hAnsi="Sabon Next LT" w:cs="Sabon Next LT"/>
          <w:sz w:val="28"/>
          <w:szCs w:val="28"/>
        </w:rPr>
        <w:t xml:space="preserve"> approvals – such as they are </w:t>
      </w:r>
      <w:r w:rsidR="000F1EEB">
        <w:rPr>
          <w:rFonts w:ascii="Sabon Next LT" w:hAnsi="Sabon Next LT" w:cs="Sabon Next LT"/>
          <w:sz w:val="28"/>
          <w:szCs w:val="28"/>
        </w:rPr>
        <w:t>– does</w:t>
      </w:r>
      <w:r w:rsidR="00E64679">
        <w:rPr>
          <w:rFonts w:ascii="Sabon Next LT" w:hAnsi="Sabon Next LT" w:cs="Sabon Next LT"/>
          <w:sz w:val="28"/>
          <w:szCs w:val="28"/>
        </w:rPr>
        <w:t xml:space="preserve"> not</w:t>
      </w:r>
      <w:r w:rsidR="007C4978">
        <w:rPr>
          <w:rFonts w:ascii="Sabon Next LT" w:hAnsi="Sabon Next LT" w:cs="Sabon Next LT"/>
          <w:sz w:val="28"/>
          <w:szCs w:val="28"/>
        </w:rPr>
        <w:t xml:space="preserve"> </w:t>
      </w:r>
      <w:r w:rsidR="009E62BF">
        <w:rPr>
          <w:rFonts w:ascii="Sabon Next LT" w:hAnsi="Sabon Next LT" w:cs="Sabon Next LT"/>
          <w:sz w:val="28"/>
          <w:szCs w:val="28"/>
        </w:rPr>
        <w:t>protect</w:t>
      </w:r>
      <w:r w:rsidR="00B5505C" w:rsidRPr="00D92CD9">
        <w:rPr>
          <w:rFonts w:ascii="Sabon Next LT" w:hAnsi="Sabon Next LT" w:cs="Sabon Next LT"/>
          <w:sz w:val="28"/>
          <w:szCs w:val="28"/>
        </w:rPr>
        <w:t xml:space="preserve"> th</w:t>
      </w:r>
      <w:r w:rsidR="00703F1D">
        <w:rPr>
          <w:rFonts w:ascii="Sabon Next LT" w:hAnsi="Sabon Next LT" w:cs="Sabon Next LT"/>
          <w:sz w:val="28"/>
          <w:szCs w:val="28"/>
        </w:rPr>
        <w:t xml:space="preserve">e best interest of the citizens of </w:t>
      </w:r>
      <w:r w:rsidR="008441A3">
        <w:rPr>
          <w:rFonts w:ascii="Sabon Next LT" w:hAnsi="Sabon Next LT" w:cs="Sabon Next LT"/>
          <w:sz w:val="28"/>
          <w:szCs w:val="28"/>
        </w:rPr>
        <w:t>Wareham</w:t>
      </w:r>
      <w:r w:rsidR="00703F1D">
        <w:rPr>
          <w:rFonts w:ascii="Sabon Next LT" w:hAnsi="Sabon Next LT" w:cs="Sabon Next LT"/>
          <w:sz w:val="28"/>
          <w:szCs w:val="28"/>
        </w:rPr>
        <w:t xml:space="preserve"> </w:t>
      </w:r>
      <w:r w:rsidR="0066436F">
        <w:rPr>
          <w:rFonts w:ascii="Sabon Next LT" w:hAnsi="Sabon Next LT" w:cs="Sabon Next LT"/>
          <w:sz w:val="28"/>
          <w:szCs w:val="28"/>
        </w:rPr>
        <w:t xml:space="preserve">and </w:t>
      </w:r>
      <w:r w:rsidR="00DB0F47">
        <w:rPr>
          <w:rFonts w:ascii="Sabon Next LT" w:hAnsi="Sabon Next LT" w:cs="Sabon Next LT"/>
          <w:sz w:val="28"/>
          <w:szCs w:val="28"/>
        </w:rPr>
        <w:t>allow</w:t>
      </w:r>
      <w:r w:rsidR="0066436F">
        <w:rPr>
          <w:rFonts w:ascii="Sabon Next LT" w:hAnsi="Sabon Next LT" w:cs="Sabon Next LT"/>
          <w:sz w:val="28"/>
          <w:szCs w:val="28"/>
        </w:rPr>
        <w:t>s</w:t>
      </w:r>
      <w:r w:rsidR="00DB0F47">
        <w:rPr>
          <w:rFonts w:ascii="Sabon Next LT" w:hAnsi="Sabon Next LT" w:cs="Sabon Next LT"/>
          <w:sz w:val="28"/>
          <w:szCs w:val="28"/>
        </w:rPr>
        <w:t xml:space="preserve"> </w:t>
      </w:r>
      <w:r w:rsidR="00DB0F47">
        <w:rPr>
          <w:rFonts w:ascii="Sabon Next LT" w:hAnsi="Sabon Next LT" w:cs="Sabon Next LT"/>
          <w:sz w:val="28"/>
          <w:szCs w:val="28"/>
        </w:rPr>
        <w:lastRenderedPageBreak/>
        <w:t xml:space="preserve">two massive projects </w:t>
      </w:r>
      <w:r w:rsidR="00280EC0">
        <w:rPr>
          <w:rFonts w:ascii="Sabon Next LT" w:hAnsi="Sabon Next LT" w:cs="Sabon Next LT"/>
          <w:sz w:val="28"/>
          <w:szCs w:val="28"/>
        </w:rPr>
        <w:t>that</w:t>
      </w:r>
      <w:r w:rsidR="00DB0F47">
        <w:rPr>
          <w:rFonts w:ascii="Sabon Next LT" w:hAnsi="Sabon Next LT" w:cs="Sabon Next LT"/>
          <w:sz w:val="28"/>
          <w:szCs w:val="28"/>
        </w:rPr>
        <w:t xml:space="preserve"> </w:t>
      </w:r>
      <w:r w:rsidR="00F754CF">
        <w:rPr>
          <w:rFonts w:ascii="Sabon Next LT" w:hAnsi="Sabon Next LT" w:cs="Sabon Next LT"/>
          <w:sz w:val="28"/>
          <w:szCs w:val="28"/>
        </w:rPr>
        <w:t xml:space="preserve">– as </w:t>
      </w:r>
      <w:r w:rsidR="0066436F">
        <w:rPr>
          <w:rFonts w:ascii="Sabon Next LT" w:hAnsi="Sabon Next LT" w:cs="Sabon Next LT"/>
          <w:sz w:val="28"/>
          <w:szCs w:val="28"/>
        </w:rPr>
        <w:t xml:space="preserve">this </w:t>
      </w:r>
      <w:r w:rsidR="00047E79">
        <w:rPr>
          <w:rFonts w:ascii="Sabon Next LT" w:hAnsi="Sabon Next LT" w:cs="Sabon Next LT"/>
          <w:sz w:val="28"/>
          <w:szCs w:val="28"/>
        </w:rPr>
        <w:t>board</w:t>
      </w:r>
      <w:r w:rsidR="0066436F">
        <w:rPr>
          <w:rFonts w:ascii="Sabon Next LT" w:hAnsi="Sabon Next LT" w:cs="Sabon Next LT"/>
          <w:sz w:val="28"/>
          <w:szCs w:val="28"/>
        </w:rPr>
        <w:t xml:space="preserve"> knows very well</w:t>
      </w:r>
      <w:r w:rsidR="00047E79">
        <w:rPr>
          <w:rFonts w:ascii="Sabon Next LT" w:hAnsi="Sabon Next LT" w:cs="Sabon Next LT"/>
          <w:sz w:val="28"/>
          <w:szCs w:val="28"/>
        </w:rPr>
        <w:t xml:space="preserve"> </w:t>
      </w:r>
      <w:r w:rsidR="00F754CF">
        <w:rPr>
          <w:rFonts w:ascii="Sabon Next LT" w:hAnsi="Sabon Next LT" w:cs="Sabon Next LT"/>
          <w:sz w:val="28"/>
          <w:szCs w:val="28"/>
        </w:rPr>
        <w:t xml:space="preserve">- </w:t>
      </w:r>
      <w:r w:rsidR="00047E79">
        <w:rPr>
          <w:rFonts w:ascii="Sabon Next LT" w:hAnsi="Sabon Next LT" w:cs="Sabon Next LT"/>
          <w:sz w:val="28"/>
          <w:szCs w:val="28"/>
        </w:rPr>
        <w:t xml:space="preserve">were not vetted </w:t>
      </w:r>
      <w:r w:rsidR="00CA3D0B">
        <w:rPr>
          <w:rFonts w:ascii="Sabon Next LT" w:hAnsi="Sabon Next LT" w:cs="Sabon Next LT"/>
          <w:sz w:val="28"/>
          <w:szCs w:val="28"/>
        </w:rPr>
        <w:t xml:space="preserve">according to </w:t>
      </w:r>
      <w:r w:rsidR="00047E79">
        <w:rPr>
          <w:rFonts w:ascii="Sabon Next LT" w:hAnsi="Sabon Next LT" w:cs="Sabon Next LT"/>
          <w:sz w:val="28"/>
          <w:szCs w:val="28"/>
        </w:rPr>
        <w:t xml:space="preserve">current </w:t>
      </w:r>
      <w:r w:rsidR="00280EC0">
        <w:rPr>
          <w:rFonts w:ascii="Sabon Next LT" w:hAnsi="Sabon Next LT" w:cs="Sabon Next LT"/>
          <w:sz w:val="28"/>
          <w:szCs w:val="28"/>
        </w:rPr>
        <w:t>know-how</w:t>
      </w:r>
      <w:r>
        <w:rPr>
          <w:rFonts w:ascii="Sabon Next LT" w:hAnsi="Sabon Next LT" w:cs="Sabon Next LT"/>
          <w:sz w:val="28"/>
          <w:szCs w:val="28"/>
        </w:rPr>
        <w:t>.</w:t>
      </w:r>
      <w:r w:rsidR="00B5505C" w:rsidRPr="00D92CD9">
        <w:rPr>
          <w:rFonts w:ascii="Sabon Next LT" w:hAnsi="Sabon Next LT" w:cs="Sabon Next LT"/>
          <w:sz w:val="28"/>
          <w:szCs w:val="28"/>
        </w:rPr>
        <w:t xml:space="preserve"> </w:t>
      </w:r>
      <w:r>
        <w:rPr>
          <w:rFonts w:ascii="Sabon Next LT" w:hAnsi="Sabon Next LT" w:cs="Sabon Next LT"/>
          <w:sz w:val="28"/>
          <w:szCs w:val="28"/>
        </w:rPr>
        <w:t xml:space="preserve">And </w:t>
      </w:r>
      <w:r w:rsidR="00CA3D0B">
        <w:rPr>
          <w:rFonts w:ascii="Sabon Next LT" w:hAnsi="Sabon Next LT" w:cs="Sabon Next LT"/>
          <w:sz w:val="28"/>
          <w:szCs w:val="28"/>
        </w:rPr>
        <w:t xml:space="preserve">while </w:t>
      </w:r>
      <w:r w:rsidR="00613636" w:rsidRPr="00D92CD9">
        <w:rPr>
          <w:rFonts w:ascii="Sabon Next LT" w:hAnsi="Sabon Next LT" w:cs="Sabon Next LT"/>
          <w:sz w:val="28"/>
          <w:szCs w:val="28"/>
        </w:rPr>
        <w:t>fa</w:t>
      </w:r>
      <w:r w:rsidR="003247CF" w:rsidRPr="00D92CD9">
        <w:rPr>
          <w:rFonts w:ascii="Sabon Next LT" w:hAnsi="Sabon Next LT" w:cs="Sabon Next LT"/>
          <w:sz w:val="28"/>
          <w:szCs w:val="28"/>
        </w:rPr>
        <w:t xml:space="preserve">tigue with </w:t>
      </w:r>
      <w:r w:rsidR="00CA3D0B">
        <w:rPr>
          <w:rFonts w:ascii="Sabon Next LT" w:hAnsi="Sabon Next LT" w:cs="Sabon Next LT"/>
          <w:sz w:val="28"/>
          <w:szCs w:val="28"/>
        </w:rPr>
        <w:t xml:space="preserve">the </w:t>
      </w:r>
      <w:r w:rsidR="008678FD">
        <w:rPr>
          <w:rFonts w:ascii="Sabon Next LT" w:hAnsi="Sabon Next LT" w:cs="Sabon Next LT"/>
          <w:sz w:val="28"/>
          <w:szCs w:val="28"/>
        </w:rPr>
        <w:t>Fearing</w:t>
      </w:r>
      <w:r w:rsidR="003247CF" w:rsidRPr="00D92CD9">
        <w:rPr>
          <w:rFonts w:ascii="Sabon Next LT" w:hAnsi="Sabon Next LT" w:cs="Sabon Next LT"/>
          <w:sz w:val="28"/>
          <w:szCs w:val="28"/>
        </w:rPr>
        <w:t xml:space="preserve"> Hill </w:t>
      </w:r>
      <w:r w:rsidR="00384093" w:rsidRPr="00D92CD9">
        <w:rPr>
          <w:rFonts w:ascii="Sabon Next LT" w:hAnsi="Sabon Next LT" w:cs="Sabon Next LT"/>
          <w:sz w:val="28"/>
          <w:szCs w:val="28"/>
        </w:rPr>
        <w:t>and Fletcher</w:t>
      </w:r>
      <w:r w:rsidR="003247CF" w:rsidRPr="00D92CD9">
        <w:rPr>
          <w:rFonts w:ascii="Sabon Next LT" w:hAnsi="Sabon Next LT" w:cs="Sabon Next LT"/>
          <w:sz w:val="28"/>
          <w:szCs w:val="28"/>
        </w:rPr>
        <w:t xml:space="preserve"> </w:t>
      </w:r>
      <w:r w:rsidR="00F873E8">
        <w:rPr>
          <w:rFonts w:ascii="Sabon Next LT" w:hAnsi="Sabon Next LT" w:cs="Sabon Next LT"/>
          <w:sz w:val="28"/>
          <w:szCs w:val="28"/>
        </w:rPr>
        <w:t xml:space="preserve">solar </w:t>
      </w:r>
      <w:r w:rsidR="00CA3D0B">
        <w:rPr>
          <w:rFonts w:ascii="Sabon Next LT" w:hAnsi="Sabon Next LT" w:cs="Sabon Next LT"/>
          <w:sz w:val="28"/>
          <w:szCs w:val="28"/>
        </w:rPr>
        <w:t xml:space="preserve">projects </w:t>
      </w:r>
      <w:r w:rsidR="00280EC0">
        <w:rPr>
          <w:rFonts w:ascii="Sabon Next LT" w:hAnsi="Sabon Next LT" w:cs="Sabon Next LT"/>
          <w:sz w:val="28"/>
          <w:szCs w:val="28"/>
        </w:rPr>
        <w:t xml:space="preserve">is understandable – it must </w:t>
      </w:r>
      <w:r w:rsidR="00B071D2">
        <w:rPr>
          <w:rFonts w:ascii="Sabon Next LT" w:hAnsi="Sabon Next LT" w:cs="Sabon Next LT"/>
          <w:sz w:val="28"/>
          <w:szCs w:val="28"/>
        </w:rPr>
        <w:t xml:space="preserve">not </w:t>
      </w:r>
      <w:r w:rsidR="001B5798">
        <w:rPr>
          <w:rFonts w:ascii="Sabon Next LT" w:hAnsi="Sabon Next LT" w:cs="Sabon Next LT"/>
          <w:sz w:val="28"/>
          <w:szCs w:val="28"/>
        </w:rPr>
        <w:t>influence</w:t>
      </w:r>
      <w:r w:rsidR="003247CF" w:rsidRPr="00D92CD9">
        <w:rPr>
          <w:rFonts w:ascii="Sabon Next LT" w:hAnsi="Sabon Next LT" w:cs="Sabon Next LT"/>
          <w:sz w:val="28"/>
          <w:szCs w:val="28"/>
        </w:rPr>
        <w:t xml:space="preserve"> your decision</w:t>
      </w:r>
      <w:r>
        <w:rPr>
          <w:rFonts w:ascii="Sabon Next LT" w:hAnsi="Sabon Next LT" w:cs="Sabon Next LT"/>
          <w:sz w:val="28"/>
          <w:szCs w:val="28"/>
        </w:rPr>
        <w:t>.</w:t>
      </w:r>
      <w:r w:rsidR="00217837">
        <w:rPr>
          <w:rFonts w:ascii="Sabon Next LT" w:hAnsi="Sabon Next LT" w:cs="Sabon Next LT"/>
          <w:sz w:val="28"/>
          <w:szCs w:val="28"/>
        </w:rPr>
        <w:t xml:space="preserve"> </w:t>
      </w:r>
    </w:p>
    <w:p w14:paraId="3126F94D" w14:textId="77777777" w:rsidR="00280EC0" w:rsidRDefault="00280EC0" w:rsidP="00022204">
      <w:pPr>
        <w:pStyle w:val="PlainText"/>
        <w:rPr>
          <w:rFonts w:ascii="Sabon Next LT" w:hAnsi="Sabon Next LT" w:cs="Sabon Next LT"/>
          <w:sz w:val="28"/>
          <w:szCs w:val="28"/>
        </w:rPr>
      </w:pPr>
    </w:p>
    <w:p w14:paraId="7B239CFC" w14:textId="3D5F6EFE" w:rsidR="00F33200" w:rsidRDefault="000F23AA" w:rsidP="00022204">
      <w:pPr>
        <w:pStyle w:val="PlainText"/>
        <w:rPr>
          <w:rFonts w:ascii="Sabon Next LT" w:hAnsi="Sabon Next LT" w:cs="Sabon Next LT"/>
          <w:sz w:val="28"/>
          <w:szCs w:val="28"/>
        </w:rPr>
      </w:pPr>
      <w:r w:rsidRPr="00D92CD9">
        <w:rPr>
          <w:rFonts w:ascii="Sabon Next LT" w:hAnsi="Sabon Next LT" w:cs="Sabon Next LT"/>
          <w:sz w:val="28"/>
          <w:szCs w:val="28"/>
        </w:rPr>
        <w:t xml:space="preserve">‘Good Cause’ is a </w:t>
      </w:r>
      <w:r w:rsidR="00021D17" w:rsidRPr="00D92CD9">
        <w:rPr>
          <w:rFonts w:ascii="Sabon Next LT" w:hAnsi="Sabon Next LT" w:cs="Sabon Next LT"/>
          <w:sz w:val="28"/>
          <w:szCs w:val="28"/>
        </w:rPr>
        <w:t>two-way</w:t>
      </w:r>
      <w:r w:rsidRPr="00D92CD9">
        <w:rPr>
          <w:rFonts w:ascii="Sabon Next LT" w:hAnsi="Sabon Next LT" w:cs="Sabon Next LT"/>
          <w:sz w:val="28"/>
          <w:szCs w:val="28"/>
        </w:rPr>
        <w:t xml:space="preserve"> </w:t>
      </w:r>
      <w:r w:rsidR="008678FD" w:rsidRPr="00D92CD9">
        <w:rPr>
          <w:rFonts w:ascii="Sabon Next LT" w:hAnsi="Sabon Next LT" w:cs="Sabon Next LT"/>
          <w:sz w:val="28"/>
          <w:szCs w:val="28"/>
        </w:rPr>
        <w:t>street.</w:t>
      </w:r>
      <w:r w:rsidR="00992085">
        <w:rPr>
          <w:rFonts w:ascii="Sabon Next LT" w:hAnsi="Sabon Next LT" w:cs="Sabon Next LT"/>
          <w:sz w:val="28"/>
          <w:szCs w:val="28"/>
        </w:rPr>
        <w:t xml:space="preserve"> Please </w:t>
      </w:r>
      <w:r w:rsidR="008678FD">
        <w:rPr>
          <w:rFonts w:ascii="Sabon Next LT" w:hAnsi="Sabon Next LT" w:cs="Sabon Next LT"/>
          <w:sz w:val="28"/>
          <w:szCs w:val="28"/>
        </w:rPr>
        <w:t>l</w:t>
      </w:r>
      <w:r w:rsidR="008678FD" w:rsidRPr="00D92CD9">
        <w:rPr>
          <w:rFonts w:ascii="Sabon Next LT" w:hAnsi="Sabon Next LT" w:cs="Sabon Next LT"/>
          <w:sz w:val="28"/>
          <w:szCs w:val="28"/>
        </w:rPr>
        <w:t>ook</w:t>
      </w:r>
      <w:r w:rsidR="00021D17" w:rsidRPr="00D92CD9">
        <w:rPr>
          <w:rFonts w:ascii="Sabon Next LT" w:hAnsi="Sabon Next LT" w:cs="Sabon Next LT"/>
          <w:sz w:val="28"/>
          <w:szCs w:val="28"/>
        </w:rPr>
        <w:t xml:space="preserve"> both ways before crossing, as</w:t>
      </w:r>
      <w:r w:rsidRPr="00D92CD9">
        <w:rPr>
          <w:rFonts w:ascii="Sabon Next LT" w:hAnsi="Sabon Next LT" w:cs="Sabon Next LT"/>
          <w:sz w:val="28"/>
          <w:szCs w:val="28"/>
        </w:rPr>
        <w:t xml:space="preserve"> the merits overwhelmingly favor </w:t>
      </w:r>
      <w:r w:rsidRPr="00996173">
        <w:rPr>
          <w:rFonts w:ascii="Sabon Next LT" w:hAnsi="Sabon Next LT" w:cs="Sabon Next LT"/>
          <w:sz w:val="28"/>
          <w:szCs w:val="28"/>
        </w:rPr>
        <w:t>not extending the</w:t>
      </w:r>
      <w:r w:rsidR="006523EB" w:rsidRPr="00996173">
        <w:rPr>
          <w:rFonts w:ascii="Sabon Next LT" w:hAnsi="Sabon Next LT" w:cs="Sabon Next LT"/>
          <w:sz w:val="28"/>
          <w:szCs w:val="28"/>
        </w:rPr>
        <w:t xml:space="preserve"> </w:t>
      </w:r>
      <w:r w:rsidR="00384093" w:rsidRPr="00996173">
        <w:rPr>
          <w:rFonts w:ascii="Sabon Next LT" w:hAnsi="Sabon Next LT" w:cs="Sabon Next LT"/>
          <w:sz w:val="28"/>
          <w:szCs w:val="28"/>
        </w:rPr>
        <w:t>approvals</w:t>
      </w:r>
      <w:r w:rsidRPr="00996173">
        <w:rPr>
          <w:rFonts w:ascii="Sabon Next LT" w:hAnsi="Sabon Next LT" w:cs="Sabon Next LT"/>
          <w:sz w:val="28"/>
          <w:szCs w:val="28"/>
        </w:rPr>
        <w:t xml:space="preserve"> as is</w:t>
      </w:r>
      <w:r w:rsidRPr="00D92CD9">
        <w:rPr>
          <w:rFonts w:ascii="Sabon Next LT" w:hAnsi="Sabon Next LT" w:cs="Sabon Next LT"/>
          <w:sz w:val="28"/>
          <w:szCs w:val="28"/>
        </w:rPr>
        <w:t>.</w:t>
      </w:r>
    </w:p>
    <w:p w14:paraId="3EA3CA69" w14:textId="77777777" w:rsidR="00C173CB" w:rsidRDefault="00C173CB" w:rsidP="00022204">
      <w:pPr>
        <w:pStyle w:val="PlainText"/>
        <w:rPr>
          <w:rFonts w:ascii="Sabon Next LT" w:hAnsi="Sabon Next LT" w:cs="Sabon Next LT"/>
          <w:sz w:val="28"/>
          <w:szCs w:val="28"/>
        </w:rPr>
      </w:pPr>
    </w:p>
    <w:p w14:paraId="0789FFB4" w14:textId="00AF25A2" w:rsidR="00C173CB" w:rsidRDefault="00C173CB" w:rsidP="00022204">
      <w:pPr>
        <w:pStyle w:val="PlainText"/>
        <w:rPr>
          <w:rFonts w:ascii="Sabon Next LT" w:hAnsi="Sabon Next LT" w:cs="Sabon Next LT"/>
          <w:sz w:val="28"/>
          <w:szCs w:val="28"/>
        </w:rPr>
      </w:pPr>
      <w:r>
        <w:rPr>
          <w:rFonts w:ascii="Sabon Next LT" w:hAnsi="Sabon Next LT" w:cs="Sabon Next LT"/>
          <w:sz w:val="28"/>
          <w:szCs w:val="28"/>
        </w:rPr>
        <w:t xml:space="preserve">For the Citizens Opposed to the Extensions of 27 </w:t>
      </w:r>
      <w:r w:rsidR="00072828">
        <w:rPr>
          <w:rFonts w:ascii="Sabon Next LT" w:hAnsi="Sabon Next LT" w:cs="Sabon Next LT"/>
          <w:sz w:val="28"/>
          <w:szCs w:val="28"/>
        </w:rPr>
        <w:t xml:space="preserve">&amp; </w:t>
      </w:r>
      <w:r>
        <w:rPr>
          <w:rFonts w:ascii="Sabon Next LT" w:hAnsi="Sabon Next LT" w:cs="Sabon Next LT"/>
          <w:sz w:val="28"/>
          <w:szCs w:val="28"/>
        </w:rPr>
        <w:t>150</w:t>
      </w:r>
      <w:r w:rsidR="00B77F77">
        <w:rPr>
          <w:rFonts w:ascii="Sabon Next LT" w:hAnsi="Sabon Next LT" w:cs="Sabon Next LT"/>
          <w:sz w:val="28"/>
          <w:szCs w:val="28"/>
        </w:rPr>
        <w:t>.</w:t>
      </w:r>
    </w:p>
    <w:p w14:paraId="0C67A2EE" w14:textId="77777777" w:rsidR="00C173CB" w:rsidRDefault="00C173CB" w:rsidP="00022204">
      <w:pPr>
        <w:pStyle w:val="PlainText"/>
        <w:rPr>
          <w:rFonts w:ascii="Sabon Next LT" w:hAnsi="Sabon Next LT" w:cs="Sabon Next LT"/>
          <w:sz w:val="28"/>
          <w:szCs w:val="28"/>
        </w:rPr>
      </w:pPr>
    </w:p>
    <w:p w14:paraId="01EA41AF" w14:textId="43C30513" w:rsidR="00C173CB" w:rsidRDefault="00C173CB" w:rsidP="00022204">
      <w:pPr>
        <w:pStyle w:val="PlainText"/>
        <w:rPr>
          <w:rFonts w:ascii="Sabon Next LT" w:hAnsi="Sabon Next LT" w:cs="Sabon Next LT"/>
          <w:sz w:val="28"/>
          <w:szCs w:val="28"/>
        </w:rPr>
      </w:pPr>
      <w:r>
        <w:rPr>
          <w:rFonts w:ascii="Sabon Next LT" w:hAnsi="Sabon Next LT" w:cs="Sabon Next LT"/>
          <w:sz w:val="28"/>
          <w:szCs w:val="28"/>
        </w:rPr>
        <w:t>Sincerely</w:t>
      </w:r>
    </w:p>
    <w:p w14:paraId="2F73496C" w14:textId="77777777" w:rsidR="00072828" w:rsidRDefault="00072828" w:rsidP="00022204">
      <w:pPr>
        <w:pStyle w:val="PlainText"/>
        <w:rPr>
          <w:rFonts w:ascii="Sabon Next LT" w:hAnsi="Sabon Next LT" w:cs="Sabon Next LT"/>
          <w:sz w:val="28"/>
          <w:szCs w:val="28"/>
        </w:rPr>
      </w:pPr>
    </w:p>
    <w:p w14:paraId="2FC8F550" w14:textId="123A79F6" w:rsidR="00072828" w:rsidRDefault="00072828" w:rsidP="00022204">
      <w:pPr>
        <w:pStyle w:val="PlainText"/>
        <w:rPr>
          <w:rFonts w:ascii="Sabon Next LT" w:hAnsi="Sabon Next LT" w:cs="Sabon Next LT"/>
          <w:sz w:val="28"/>
          <w:szCs w:val="28"/>
        </w:rPr>
      </w:pPr>
      <w:r>
        <w:rPr>
          <w:rFonts w:ascii="Sabon Next LT" w:hAnsi="Sabon Next LT" w:cs="Sabon Next LT"/>
          <w:sz w:val="28"/>
          <w:szCs w:val="28"/>
        </w:rPr>
        <w:t>/Electronically signed/</w:t>
      </w:r>
    </w:p>
    <w:p w14:paraId="5F57504E" w14:textId="77777777" w:rsidR="00C173CB" w:rsidRDefault="00C173CB" w:rsidP="00022204">
      <w:pPr>
        <w:pStyle w:val="PlainText"/>
        <w:rPr>
          <w:rFonts w:ascii="Sabon Next LT" w:hAnsi="Sabon Next LT" w:cs="Sabon Next LT"/>
          <w:sz w:val="28"/>
          <w:szCs w:val="28"/>
        </w:rPr>
      </w:pPr>
    </w:p>
    <w:p w14:paraId="1E27E7B2" w14:textId="2305B3EE" w:rsidR="00C173CB" w:rsidRDefault="00C173CB" w:rsidP="00022204">
      <w:pPr>
        <w:pStyle w:val="PlainText"/>
        <w:rPr>
          <w:rFonts w:ascii="Sabon Next LT" w:hAnsi="Sabon Next LT" w:cs="Sabon Next LT"/>
          <w:sz w:val="28"/>
          <w:szCs w:val="28"/>
        </w:rPr>
      </w:pPr>
      <w:r>
        <w:rPr>
          <w:rFonts w:ascii="Sabon Next LT" w:hAnsi="Sabon Next LT" w:cs="Sabon Next LT"/>
          <w:sz w:val="28"/>
          <w:szCs w:val="28"/>
        </w:rPr>
        <w:t>BCC</w:t>
      </w:r>
    </w:p>
    <w:p w14:paraId="1D3DB362" w14:textId="77777777" w:rsidR="00F33200" w:rsidRDefault="00F33200" w:rsidP="00022204">
      <w:pPr>
        <w:pStyle w:val="PlainText"/>
        <w:rPr>
          <w:rFonts w:ascii="Sabon Next LT" w:hAnsi="Sabon Next LT" w:cs="Sabon Next LT"/>
          <w:sz w:val="28"/>
          <w:szCs w:val="28"/>
        </w:rPr>
      </w:pPr>
    </w:p>
    <w:sectPr w:rsidR="00F332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garet sheehan" w:date="2023-01-19T08:54:00Z" w:initials="ms">
    <w:p w14:paraId="51330285" w14:textId="685F9D0A" w:rsidR="004364F7" w:rsidRDefault="004364F7">
      <w:pPr>
        <w:pStyle w:val="CommentText"/>
      </w:pPr>
      <w:r>
        <w:rPr>
          <w:rStyle w:val="CommentReference"/>
        </w:rPr>
        <w:annotationRef/>
      </w:r>
      <w:r>
        <w:t xml:space="preserve">Is this what applicant states? Its unclear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302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3D0" w16cex:dateUtc="2023-01-19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30285" w16cid:durableId="277383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5D73" w14:textId="77777777" w:rsidR="00CB45E2" w:rsidRDefault="00CB45E2" w:rsidP="00BD7337">
      <w:pPr>
        <w:spacing w:after="0" w:line="240" w:lineRule="auto"/>
      </w:pPr>
      <w:r>
        <w:separator/>
      </w:r>
    </w:p>
  </w:endnote>
  <w:endnote w:type="continuationSeparator" w:id="0">
    <w:p w14:paraId="500DD57B" w14:textId="77777777" w:rsidR="00CB45E2" w:rsidRDefault="00CB45E2" w:rsidP="00BD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Raleway">
    <w:charset w:val="00"/>
    <w:family w:val="auto"/>
    <w:pitch w:val="variable"/>
    <w:sig w:usb0="A00002FF" w:usb1="5000205B"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B249" w14:textId="77777777" w:rsidR="00BD7337" w:rsidRDefault="00BD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522D" w14:textId="77777777" w:rsidR="00BD7337" w:rsidRDefault="00BD7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0223" w14:textId="77777777" w:rsidR="00BD7337" w:rsidRDefault="00BD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4345" w14:textId="77777777" w:rsidR="00CB45E2" w:rsidRDefault="00CB45E2" w:rsidP="00BD7337">
      <w:pPr>
        <w:spacing w:after="0" w:line="240" w:lineRule="auto"/>
      </w:pPr>
      <w:r>
        <w:separator/>
      </w:r>
    </w:p>
  </w:footnote>
  <w:footnote w:type="continuationSeparator" w:id="0">
    <w:p w14:paraId="30EF2493" w14:textId="77777777" w:rsidR="00CB45E2" w:rsidRDefault="00CB45E2" w:rsidP="00BD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2968" w14:textId="77777777" w:rsidR="00BD7337" w:rsidRDefault="00BD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DBC8" w14:textId="2EF6188C" w:rsidR="00BD7337" w:rsidRDefault="00BD7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14F" w14:textId="77777777" w:rsidR="00BD7337" w:rsidRDefault="00BD733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et sheehan">
    <w15:presenceInfo w15:providerId="Windows Live" w15:userId="3d00c8ccc5511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FC"/>
    <w:rsid w:val="000011AB"/>
    <w:rsid w:val="000029AD"/>
    <w:rsid w:val="00002B70"/>
    <w:rsid w:val="00014425"/>
    <w:rsid w:val="00021D17"/>
    <w:rsid w:val="00022204"/>
    <w:rsid w:val="00024598"/>
    <w:rsid w:val="00033BC6"/>
    <w:rsid w:val="000341D8"/>
    <w:rsid w:val="00040BDC"/>
    <w:rsid w:val="00044AB4"/>
    <w:rsid w:val="00047E79"/>
    <w:rsid w:val="00052F52"/>
    <w:rsid w:val="00072828"/>
    <w:rsid w:val="00073517"/>
    <w:rsid w:val="00073C46"/>
    <w:rsid w:val="00077FC3"/>
    <w:rsid w:val="00087478"/>
    <w:rsid w:val="000926A2"/>
    <w:rsid w:val="000A3257"/>
    <w:rsid w:val="000A6B51"/>
    <w:rsid w:val="000B3102"/>
    <w:rsid w:val="000B5048"/>
    <w:rsid w:val="000B7EF8"/>
    <w:rsid w:val="000C667E"/>
    <w:rsid w:val="000D0599"/>
    <w:rsid w:val="000D1899"/>
    <w:rsid w:val="000E70F1"/>
    <w:rsid w:val="000E765E"/>
    <w:rsid w:val="000F1EEB"/>
    <w:rsid w:val="000F23AA"/>
    <w:rsid w:val="00100D79"/>
    <w:rsid w:val="00104E74"/>
    <w:rsid w:val="00107B85"/>
    <w:rsid w:val="00113C59"/>
    <w:rsid w:val="0011513D"/>
    <w:rsid w:val="001151C7"/>
    <w:rsid w:val="0014122C"/>
    <w:rsid w:val="00142607"/>
    <w:rsid w:val="00145C9F"/>
    <w:rsid w:val="001522C1"/>
    <w:rsid w:val="001568BB"/>
    <w:rsid w:val="00157E0B"/>
    <w:rsid w:val="00162286"/>
    <w:rsid w:val="00164B6A"/>
    <w:rsid w:val="00174C20"/>
    <w:rsid w:val="00175627"/>
    <w:rsid w:val="00181879"/>
    <w:rsid w:val="00186E02"/>
    <w:rsid w:val="00193208"/>
    <w:rsid w:val="001943C2"/>
    <w:rsid w:val="00196FCF"/>
    <w:rsid w:val="001A0949"/>
    <w:rsid w:val="001A123D"/>
    <w:rsid w:val="001B5798"/>
    <w:rsid w:val="001B6C43"/>
    <w:rsid w:val="001B76C2"/>
    <w:rsid w:val="001D016C"/>
    <w:rsid w:val="001D3E27"/>
    <w:rsid w:val="001D5E87"/>
    <w:rsid w:val="001E426A"/>
    <w:rsid w:val="001F5073"/>
    <w:rsid w:val="001F7CAB"/>
    <w:rsid w:val="00205843"/>
    <w:rsid w:val="00217837"/>
    <w:rsid w:val="002178F5"/>
    <w:rsid w:val="002200BE"/>
    <w:rsid w:val="00225E03"/>
    <w:rsid w:val="002435D9"/>
    <w:rsid w:val="00243C53"/>
    <w:rsid w:val="00265B0B"/>
    <w:rsid w:val="00267702"/>
    <w:rsid w:val="00272C75"/>
    <w:rsid w:val="00274ADE"/>
    <w:rsid w:val="00274E42"/>
    <w:rsid w:val="00280EC0"/>
    <w:rsid w:val="00281838"/>
    <w:rsid w:val="00284321"/>
    <w:rsid w:val="002927CC"/>
    <w:rsid w:val="002A263F"/>
    <w:rsid w:val="002A2DA6"/>
    <w:rsid w:val="002A42DD"/>
    <w:rsid w:val="002C0EFE"/>
    <w:rsid w:val="002C776A"/>
    <w:rsid w:val="002D52EF"/>
    <w:rsid w:val="00300404"/>
    <w:rsid w:val="00301013"/>
    <w:rsid w:val="00307B49"/>
    <w:rsid w:val="003131BD"/>
    <w:rsid w:val="00313367"/>
    <w:rsid w:val="003152D1"/>
    <w:rsid w:val="0032023D"/>
    <w:rsid w:val="003247CF"/>
    <w:rsid w:val="00324B3F"/>
    <w:rsid w:val="0032550A"/>
    <w:rsid w:val="00325822"/>
    <w:rsid w:val="00344711"/>
    <w:rsid w:val="003452D6"/>
    <w:rsid w:val="00345427"/>
    <w:rsid w:val="00352C9D"/>
    <w:rsid w:val="00354543"/>
    <w:rsid w:val="0036131A"/>
    <w:rsid w:val="0036487A"/>
    <w:rsid w:val="00384093"/>
    <w:rsid w:val="00385EC4"/>
    <w:rsid w:val="003862A5"/>
    <w:rsid w:val="003911C6"/>
    <w:rsid w:val="003A4B63"/>
    <w:rsid w:val="003B165A"/>
    <w:rsid w:val="003B42BB"/>
    <w:rsid w:val="003B475E"/>
    <w:rsid w:val="003B5A3A"/>
    <w:rsid w:val="003C12B1"/>
    <w:rsid w:val="003D64FC"/>
    <w:rsid w:val="003E32A2"/>
    <w:rsid w:val="003E4C41"/>
    <w:rsid w:val="00402205"/>
    <w:rsid w:val="004156A2"/>
    <w:rsid w:val="00420985"/>
    <w:rsid w:val="00424AAE"/>
    <w:rsid w:val="004364F7"/>
    <w:rsid w:val="00440FD5"/>
    <w:rsid w:val="00442057"/>
    <w:rsid w:val="00447CC5"/>
    <w:rsid w:val="00447D4F"/>
    <w:rsid w:val="0045321A"/>
    <w:rsid w:val="004573C3"/>
    <w:rsid w:val="00461E0D"/>
    <w:rsid w:val="00462942"/>
    <w:rsid w:val="004665C4"/>
    <w:rsid w:val="0048065E"/>
    <w:rsid w:val="0048339D"/>
    <w:rsid w:val="00485BF6"/>
    <w:rsid w:val="00493A2C"/>
    <w:rsid w:val="004A7E4B"/>
    <w:rsid w:val="004B4CF7"/>
    <w:rsid w:val="004B69FE"/>
    <w:rsid w:val="004C16CD"/>
    <w:rsid w:val="004D6D87"/>
    <w:rsid w:val="004F0DDE"/>
    <w:rsid w:val="004F5004"/>
    <w:rsid w:val="00503E50"/>
    <w:rsid w:val="00513CA4"/>
    <w:rsid w:val="00517C3E"/>
    <w:rsid w:val="005202FF"/>
    <w:rsid w:val="00521BDB"/>
    <w:rsid w:val="00522AB6"/>
    <w:rsid w:val="0052471D"/>
    <w:rsid w:val="00533A10"/>
    <w:rsid w:val="005363BA"/>
    <w:rsid w:val="00543F69"/>
    <w:rsid w:val="00547197"/>
    <w:rsid w:val="005566E2"/>
    <w:rsid w:val="005928D4"/>
    <w:rsid w:val="00595CF1"/>
    <w:rsid w:val="005966F1"/>
    <w:rsid w:val="005A7358"/>
    <w:rsid w:val="005B75D5"/>
    <w:rsid w:val="005C49E9"/>
    <w:rsid w:val="005C6A68"/>
    <w:rsid w:val="005C7516"/>
    <w:rsid w:val="005E08E8"/>
    <w:rsid w:val="005E5D01"/>
    <w:rsid w:val="00600F75"/>
    <w:rsid w:val="00602C9A"/>
    <w:rsid w:val="00602F6C"/>
    <w:rsid w:val="00607EF3"/>
    <w:rsid w:val="00610FD4"/>
    <w:rsid w:val="00613636"/>
    <w:rsid w:val="006172A7"/>
    <w:rsid w:val="00631701"/>
    <w:rsid w:val="00632D42"/>
    <w:rsid w:val="00633BF5"/>
    <w:rsid w:val="00633D87"/>
    <w:rsid w:val="006523EB"/>
    <w:rsid w:val="00655695"/>
    <w:rsid w:val="00655CA8"/>
    <w:rsid w:val="00655D17"/>
    <w:rsid w:val="00663ECF"/>
    <w:rsid w:val="0066436F"/>
    <w:rsid w:val="00674CE9"/>
    <w:rsid w:val="00676B47"/>
    <w:rsid w:val="006814C5"/>
    <w:rsid w:val="00681C04"/>
    <w:rsid w:val="00690C3E"/>
    <w:rsid w:val="006A18D2"/>
    <w:rsid w:val="006A227E"/>
    <w:rsid w:val="006A33D0"/>
    <w:rsid w:val="006B5799"/>
    <w:rsid w:val="006B735F"/>
    <w:rsid w:val="006C11AC"/>
    <w:rsid w:val="006C1C95"/>
    <w:rsid w:val="006C5579"/>
    <w:rsid w:val="006C5B1A"/>
    <w:rsid w:val="006C60C8"/>
    <w:rsid w:val="006D0BF3"/>
    <w:rsid w:val="006D43FE"/>
    <w:rsid w:val="006D51DA"/>
    <w:rsid w:val="006F226B"/>
    <w:rsid w:val="006F367C"/>
    <w:rsid w:val="00703F1D"/>
    <w:rsid w:val="00704D79"/>
    <w:rsid w:val="00723F50"/>
    <w:rsid w:val="00733268"/>
    <w:rsid w:val="00740D58"/>
    <w:rsid w:val="00742914"/>
    <w:rsid w:val="0074506C"/>
    <w:rsid w:val="00746A83"/>
    <w:rsid w:val="00755495"/>
    <w:rsid w:val="007603D4"/>
    <w:rsid w:val="00761F9A"/>
    <w:rsid w:val="00767B69"/>
    <w:rsid w:val="0077758D"/>
    <w:rsid w:val="00786D36"/>
    <w:rsid w:val="00791040"/>
    <w:rsid w:val="00792CD7"/>
    <w:rsid w:val="00794540"/>
    <w:rsid w:val="00794E5F"/>
    <w:rsid w:val="007C0E5B"/>
    <w:rsid w:val="007C4978"/>
    <w:rsid w:val="007D1C23"/>
    <w:rsid w:val="007D55A6"/>
    <w:rsid w:val="007D7A3E"/>
    <w:rsid w:val="007E3656"/>
    <w:rsid w:val="007F0526"/>
    <w:rsid w:val="0080313A"/>
    <w:rsid w:val="00805B80"/>
    <w:rsid w:val="008147CF"/>
    <w:rsid w:val="00820D7B"/>
    <w:rsid w:val="00823432"/>
    <w:rsid w:val="00827D9A"/>
    <w:rsid w:val="00827EE3"/>
    <w:rsid w:val="008337E2"/>
    <w:rsid w:val="00834E2A"/>
    <w:rsid w:val="00841B3E"/>
    <w:rsid w:val="008441A3"/>
    <w:rsid w:val="0084461D"/>
    <w:rsid w:val="00844D4A"/>
    <w:rsid w:val="00850187"/>
    <w:rsid w:val="00850FFB"/>
    <w:rsid w:val="008515B0"/>
    <w:rsid w:val="00853335"/>
    <w:rsid w:val="00861693"/>
    <w:rsid w:val="00862F08"/>
    <w:rsid w:val="00864673"/>
    <w:rsid w:val="008678FD"/>
    <w:rsid w:val="008704CB"/>
    <w:rsid w:val="008708A4"/>
    <w:rsid w:val="00877BAF"/>
    <w:rsid w:val="00880775"/>
    <w:rsid w:val="008827FE"/>
    <w:rsid w:val="00884A6D"/>
    <w:rsid w:val="008859B6"/>
    <w:rsid w:val="00892AF5"/>
    <w:rsid w:val="008962D6"/>
    <w:rsid w:val="008A1591"/>
    <w:rsid w:val="008A5CEF"/>
    <w:rsid w:val="008A6A6A"/>
    <w:rsid w:val="008A7876"/>
    <w:rsid w:val="008B0E68"/>
    <w:rsid w:val="008B13E7"/>
    <w:rsid w:val="008B5A19"/>
    <w:rsid w:val="008D6142"/>
    <w:rsid w:val="008E3311"/>
    <w:rsid w:val="008F4D82"/>
    <w:rsid w:val="008F5A61"/>
    <w:rsid w:val="00903147"/>
    <w:rsid w:val="00906AA6"/>
    <w:rsid w:val="00913631"/>
    <w:rsid w:val="00914815"/>
    <w:rsid w:val="00924525"/>
    <w:rsid w:val="00927CC6"/>
    <w:rsid w:val="00945BDA"/>
    <w:rsid w:val="00947172"/>
    <w:rsid w:val="00962C8F"/>
    <w:rsid w:val="009833D6"/>
    <w:rsid w:val="00992085"/>
    <w:rsid w:val="00996173"/>
    <w:rsid w:val="009973AE"/>
    <w:rsid w:val="009A217C"/>
    <w:rsid w:val="009B2EDD"/>
    <w:rsid w:val="009C76BA"/>
    <w:rsid w:val="009D4985"/>
    <w:rsid w:val="009D6301"/>
    <w:rsid w:val="009E62BF"/>
    <w:rsid w:val="009F3319"/>
    <w:rsid w:val="009F5C06"/>
    <w:rsid w:val="00A12A7B"/>
    <w:rsid w:val="00A13F78"/>
    <w:rsid w:val="00A21153"/>
    <w:rsid w:val="00A212FC"/>
    <w:rsid w:val="00A23E14"/>
    <w:rsid w:val="00A3090F"/>
    <w:rsid w:val="00A32EF2"/>
    <w:rsid w:val="00A34F04"/>
    <w:rsid w:val="00A41DAC"/>
    <w:rsid w:val="00A43017"/>
    <w:rsid w:val="00A451DA"/>
    <w:rsid w:val="00A46F24"/>
    <w:rsid w:val="00A51FF0"/>
    <w:rsid w:val="00A54DF9"/>
    <w:rsid w:val="00A61A1A"/>
    <w:rsid w:val="00A625DB"/>
    <w:rsid w:val="00A81144"/>
    <w:rsid w:val="00A83BFC"/>
    <w:rsid w:val="00A90072"/>
    <w:rsid w:val="00A951A6"/>
    <w:rsid w:val="00A958F0"/>
    <w:rsid w:val="00A96019"/>
    <w:rsid w:val="00A966AB"/>
    <w:rsid w:val="00A97D24"/>
    <w:rsid w:val="00AA634B"/>
    <w:rsid w:val="00AB3145"/>
    <w:rsid w:val="00AC0E85"/>
    <w:rsid w:val="00AD12A4"/>
    <w:rsid w:val="00AE6166"/>
    <w:rsid w:val="00AF0799"/>
    <w:rsid w:val="00AF17C3"/>
    <w:rsid w:val="00AF3F5A"/>
    <w:rsid w:val="00AF7A13"/>
    <w:rsid w:val="00B00BFB"/>
    <w:rsid w:val="00B071D2"/>
    <w:rsid w:val="00B12F19"/>
    <w:rsid w:val="00B15EEB"/>
    <w:rsid w:val="00B21E93"/>
    <w:rsid w:val="00B23865"/>
    <w:rsid w:val="00B26618"/>
    <w:rsid w:val="00B36430"/>
    <w:rsid w:val="00B511C0"/>
    <w:rsid w:val="00B53FF4"/>
    <w:rsid w:val="00B5485E"/>
    <w:rsid w:val="00B5505C"/>
    <w:rsid w:val="00B6173B"/>
    <w:rsid w:val="00B6226D"/>
    <w:rsid w:val="00B702EC"/>
    <w:rsid w:val="00B77F77"/>
    <w:rsid w:val="00B82096"/>
    <w:rsid w:val="00B83688"/>
    <w:rsid w:val="00B9076C"/>
    <w:rsid w:val="00BA2613"/>
    <w:rsid w:val="00BA6E29"/>
    <w:rsid w:val="00BC3A88"/>
    <w:rsid w:val="00BD169A"/>
    <w:rsid w:val="00BD20A6"/>
    <w:rsid w:val="00BD3229"/>
    <w:rsid w:val="00BD626E"/>
    <w:rsid w:val="00BD7337"/>
    <w:rsid w:val="00BD796F"/>
    <w:rsid w:val="00BD7AFD"/>
    <w:rsid w:val="00BF0553"/>
    <w:rsid w:val="00BF390F"/>
    <w:rsid w:val="00BF5E78"/>
    <w:rsid w:val="00C0395F"/>
    <w:rsid w:val="00C07C81"/>
    <w:rsid w:val="00C14450"/>
    <w:rsid w:val="00C14841"/>
    <w:rsid w:val="00C173CB"/>
    <w:rsid w:val="00C311B3"/>
    <w:rsid w:val="00C32A7F"/>
    <w:rsid w:val="00C33F49"/>
    <w:rsid w:val="00C35C7D"/>
    <w:rsid w:val="00C505FA"/>
    <w:rsid w:val="00C5102D"/>
    <w:rsid w:val="00C5371B"/>
    <w:rsid w:val="00C62A48"/>
    <w:rsid w:val="00C7698C"/>
    <w:rsid w:val="00C77870"/>
    <w:rsid w:val="00C82D53"/>
    <w:rsid w:val="00C94CF9"/>
    <w:rsid w:val="00CA3D0B"/>
    <w:rsid w:val="00CA668E"/>
    <w:rsid w:val="00CA6F75"/>
    <w:rsid w:val="00CB2491"/>
    <w:rsid w:val="00CB45E2"/>
    <w:rsid w:val="00CC401D"/>
    <w:rsid w:val="00CC4298"/>
    <w:rsid w:val="00CC4A25"/>
    <w:rsid w:val="00CC51A2"/>
    <w:rsid w:val="00CD2739"/>
    <w:rsid w:val="00CD6E4E"/>
    <w:rsid w:val="00CD6F19"/>
    <w:rsid w:val="00CE4543"/>
    <w:rsid w:val="00D04207"/>
    <w:rsid w:val="00D054C8"/>
    <w:rsid w:val="00D1245D"/>
    <w:rsid w:val="00D1519C"/>
    <w:rsid w:val="00D21B10"/>
    <w:rsid w:val="00D224CE"/>
    <w:rsid w:val="00D557A5"/>
    <w:rsid w:val="00D56286"/>
    <w:rsid w:val="00D56E45"/>
    <w:rsid w:val="00D722AC"/>
    <w:rsid w:val="00D759A6"/>
    <w:rsid w:val="00D84193"/>
    <w:rsid w:val="00D84EE1"/>
    <w:rsid w:val="00D85CED"/>
    <w:rsid w:val="00D92CD9"/>
    <w:rsid w:val="00D947A9"/>
    <w:rsid w:val="00D9515A"/>
    <w:rsid w:val="00D95D41"/>
    <w:rsid w:val="00D95F3A"/>
    <w:rsid w:val="00DA466A"/>
    <w:rsid w:val="00DB0F47"/>
    <w:rsid w:val="00DB16D2"/>
    <w:rsid w:val="00DC1CD2"/>
    <w:rsid w:val="00DD4571"/>
    <w:rsid w:val="00DD5C3C"/>
    <w:rsid w:val="00DE7FA9"/>
    <w:rsid w:val="00DF0E54"/>
    <w:rsid w:val="00E06909"/>
    <w:rsid w:val="00E11217"/>
    <w:rsid w:val="00E14529"/>
    <w:rsid w:val="00E14A7E"/>
    <w:rsid w:val="00E14C65"/>
    <w:rsid w:val="00E15DE8"/>
    <w:rsid w:val="00E23B14"/>
    <w:rsid w:val="00E343FA"/>
    <w:rsid w:val="00E52A6F"/>
    <w:rsid w:val="00E560B7"/>
    <w:rsid w:val="00E63ADE"/>
    <w:rsid w:val="00E64679"/>
    <w:rsid w:val="00E73E8E"/>
    <w:rsid w:val="00E974B5"/>
    <w:rsid w:val="00EB053E"/>
    <w:rsid w:val="00EB2FF7"/>
    <w:rsid w:val="00EB6756"/>
    <w:rsid w:val="00ED6765"/>
    <w:rsid w:val="00ED7455"/>
    <w:rsid w:val="00ED77F4"/>
    <w:rsid w:val="00EE0BF7"/>
    <w:rsid w:val="00EE2442"/>
    <w:rsid w:val="00EE6641"/>
    <w:rsid w:val="00EF3731"/>
    <w:rsid w:val="00F05E5A"/>
    <w:rsid w:val="00F1432B"/>
    <w:rsid w:val="00F17172"/>
    <w:rsid w:val="00F22AF1"/>
    <w:rsid w:val="00F2723B"/>
    <w:rsid w:val="00F33200"/>
    <w:rsid w:val="00F37600"/>
    <w:rsid w:val="00F41F4F"/>
    <w:rsid w:val="00F4209B"/>
    <w:rsid w:val="00F444AC"/>
    <w:rsid w:val="00F53CE7"/>
    <w:rsid w:val="00F569C4"/>
    <w:rsid w:val="00F639FE"/>
    <w:rsid w:val="00F65703"/>
    <w:rsid w:val="00F7252D"/>
    <w:rsid w:val="00F754CF"/>
    <w:rsid w:val="00F810AD"/>
    <w:rsid w:val="00F84821"/>
    <w:rsid w:val="00F8590D"/>
    <w:rsid w:val="00F873E8"/>
    <w:rsid w:val="00FA144A"/>
    <w:rsid w:val="00FB7502"/>
    <w:rsid w:val="00FB7CFA"/>
    <w:rsid w:val="00FC039F"/>
    <w:rsid w:val="00FC094D"/>
    <w:rsid w:val="00FC51A2"/>
    <w:rsid w:val="00FD7B34"/>
    <w:rsid w:val="00FE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F1B7F"/>
  <w15:chartTrackingRefBased/>
  <w15:docId w15:val="{6EF64E80-5382-4149-826A-97BA2225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3E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3E50"/>
    <w:rPr>
      <w:rFonts w:ascii="Calibri" w:hAnsi="Calibri"/>
      <w:szCs w:val="21"/>
    </w:rPr>
  </w:style>
  <w:style w:type="paragraph" w:styleId="Header">
    <w:name w:val="header"/>
    <w:basedOn w:val="Normal"/>
    <w:link w:val="HeaderChar"/>
    <w:uiPriority w:val="99"/>
    <w:unhideWhenUsed/>
    <w:rsid w:val="00BD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37"/>
  </w:style>
  <w:style w:type="paragraph" w:styleId="Footer">
    <w:name w:val="footer"/>
    <w:basedOn w:val="Normal"/>
    <w:link w:val="FooterChar"/>
    <w:uiPriority w:val="99"/>
    <w:unhideWhenUsed/>
    <w:rsid w:val="00BD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37"/>
  </w:style>
  <w:style w:type="character" w:styleId="Hyperlink">
    <w:name w:val="Hyperlink"/>
    <w:basedOn w:val="DefaultParagraphFont"/>
    <w:uiPriority w:val="99"/>
    <w:semiHidden/>
    <w:unhideWhenUsed/>
    <w:rsid w:val="00265B0B"/>
    <w:rPr>
      <w:color w:val="0000FF"/>
      <w:u w:val="single"/>
    </w:rPr>
  </w:style>
  <w:style w:type="paragraph" w:styleId="NormalWeb">
    <w:name w:val="Normal (Web)"/>
    <w:basedOn w:val="Normal"/>
    <w:uiPriority w:val="99"/>
    <w:unhideWhenUsed/>
    <w:rsid w:val="00265B0B"/>
    <w:pPr>
      <w:spacing w:before="100" w:beforeAutospacing="1" w:after="100" w:afterAutospacing="1" w:line="240" w:lineRule="auto"/>
    </w:pPr>
    <w:rPr>
      <w:rFonts w:ascii="Calibri" w:hAnsi="Calibri" w:cs="Calibri"/>
    </w:rPr>
  </w:style>
  <w:style w:type="paragraph" w:customStyle="1" w:styleId="pagenumber">
    <w:name w:val="pagenumber"/>
    <w:basedOn w:val="Normal"/>
    <w:uiPriority w:val="99"/>
    <w:semiHidden/>
    <w:rsid w:val="00265B0B"/>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64F7"/>
    <w:rPr>
      <w:sz w:val="16"/>
      <w:szCs w:val="16"/>
    </w:rPr>
  </w:style>
  <w:style w:type="paragraph" w:styleId="CommentText">
    <w:name w:val="annotation text"/>
    <w:basedOn w:val="Normal"/>
    <w:link w:val="CommentTextChar"/>
    <w:uiPriority w:val="99"/>
    <w:semiHidden/>
    <w:unhideWhenUsed/>
    <w:rsid w:val="004364F7"/>
    <w:pPr>
      <w:spacing w:line="240" w:lineRule="auto"/>
    </w:pPr>
    <w:rPr>
      <w:sz w:val="20"/>
      <w:szCs w:val="20"/>
    </w:rPr>
  </w:style>
  <w:style w:type="character" w:customStyle="1" w:styleId="CommentTextChar">
    <w:name w:val="Comment Text Char"/>
    <w:basedOn w:val="DefaultParagraphFont"/>
    <w:link w:val="CommentText"/>
    <w:uiPriority w:val="99"/>
    <w:semiHidden/>
    <w:rsid w:val="004364F7"/>
    <w:rPr>
      <w:sz w:val="20"/>
      <w:szCs w:val="20"/>
    </w:rPr>
  </w:style>
  <w:style w:type="paragraph" w:styleId="CommentSubject">
    <w:name w:val="annotation subject"/>
    <w:basedOn w:val="CommentText"/>
    <w:next w:val="CommentText"/>
    <w:link w:val="CommentSubjectChar"/>
    <w:uiPriority w:val="99"/>
    <w:semiHidden/>
    <w:unhideWhenUsed/>
    <w:rsid w:val="004364F7"/>
    <w:rPr>
      <w:b/>
      <w:bCs/>
    </w:rPr>
  </w:style>
  <w:style w:type="character" w:customStyle="1" w:styleId="CommentSubjectChar">
    <w:name w:val="Comment Subject Char"/>
    <w:basedOn w:val="CommentTextChar"/>
    <w:link w:val="CommentSubject"/>
    <w:uiPriority w:val="99"/>
    <w:semiHidden/>
    <w:rsid w:val="004364F7"/>
    <w:rPr>
      <w:b/>
      <w:bCs/>
      <w:sz w:val="20"/>
      <w:szCs w:val="20"/>
    </w:rPr>
  </w:style>
  <w:style w:type="paragraph" w:styleId="Revision">
    <w:name w:val="Revision"/>
    <w:hidden/>
    <w:uiPriority w:val="99"/>
    <w:semiHidden/>
    <w:rsid w:val="00AF0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987">
      <w:bodyDiv w:val="1"/>
      <w:marLeft w:val="0"/>
      <w:marRight w:val="0"/>
      <w:marTop w:val="0"/>
      <w:marBottom w:val="0"/>
      <w:divBdr>
        <w:top w:val="none" w:sz="0" w:space="0" w:color="auto"/>
        <w:left w:val="none" w:sz="0" w:space="0" w:color="auto"/>
        <w:bottom w:val="none" w:sz="0" w:space="0" w:color="auto"/>
        <w:right w:val="none" w:sz="0" w:space="0" w:color="auto"/>
      </w:divBdr>
    </w:div>
    <w:div w:id="943221394">
      <w:bodyDiv w:val="1"/>
      <w:marLeft w:val="0"/>
      <w:marRight w:val="0"/>
      <w:marTop w:val="0"/>
      <w:marBottom w:val="0"/>
      <w:divBdr>
        <w:top w:val="none" w:sz="0" w:space="0" w:color="auto"/>
        <w:left w:val="none" w:sz="0" w:space="0" w:color="auto"/>
        <w:bottom w:val="none" w:sz="0" w:space="0" w:color="auto"/>
        <w:right w:val="none" w:sz="0" w:space="0" w:color="auto"/>
      </w:divBdr>
    </w:div>
    <w:div w:id="1254703701">
      <w:bodyDiv w:val="1"/>
      <w:marLeft w:val="0"/>
      <w:marRight w:val="0"/>
      <w:marTop w:val="0"/>
      <w:marBottom w:val="0"/>
      <w:divBdr>
        <w:top w:val="none" w:sz="0" w:space="0" w:color="auto"/>
        <w:left w:val="none" w:sz="0" w:space="0" w:color="auto"/>
        <w:bottom w:val="none" w:sz="0" w:space="0" w:color="auto"/>
        <w:right w:val="none" w:sz="0" w:space="0" w:color="auto"/>
      </w:divBdr>
    </w:div>
    <w:div w:id="1486240985">
      <w:bodyDiv w:val="1"/>
      <w:marLeft w:val="0"/>
      <w:marRight w:val="0"/>
      <w:marTop w:val="0"/>
      <w:marBottom w:val="0"/>
      <w:divBdr>
        <w:top w:val="none" w:sz="0" w:space="0" w:color="auto"/>
        <w:left w:val="none" w:sz="0" w:space="0" w:color="auto"/>
        <w:bottom w:val="none" w:sz="0" w:space="0" w:color="auto"/>
        <w:right w:val="none" w:sz="0" w:space="0" w:color="auto"/>
      </w:divBdr>
    </w:div>
    <w:div w:id="1856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 cosgrove</dc:creator>
  <cp:keywords/>
  <dc:description/>
  <cp:lastModifiedBy>barry c cosgrove</cp:lastModifiedBy>
  <cp:revision>23</cp:revision>
  <dcterms:created xsi:type="dcterms:W3CDTF">2023-01-19T16:56:00Z</dcterms:created>
  <dcterms:modified xsi:type="dcterms:W3CDTF">2023-01-19T17:24:00Z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0a50aab8-8878-48e2-952f-dacee51eb6ea</vt:lpwstr>
  </property>
</Properties>
</file>